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lang w:val="en-US" w:eastAsia="zh-CN"/>
        </w:rPr>
        <w:t>附件一</w:t>
      </w:r>
    </w:p>
    <w:p>
      <w:pPr>
        <w:jc w:val="center"/>
        <w:rPr>
          <w:rFonts w:hint="eastAsia" w:ascii="楷体_GB2312" w:eastAsia="楷体_GB2312"/>
          <w:color w:val="000000"/>
          <w:sz w:val="30"/>
          <w:szCs w:val="30"/>
        </w:rPr>
      </w:pPr>
      <w:bookmarkStart w:id="0" w:name="_GoBack"/>
      <w:r>
        <w:rPr>
          <w:rFonts w:hint="eastAsia" w:ascii="楷体_GB2312" w:hAnsi="宋体" w:eastAsia="楷体_GB2312" w:cs="宋体"/>
          <w:color w:val="000000"/>
          <w:kern w:val="0"/>
          <w:sz w:val="24"/>
          <w:lang w:val="en-US" w:eastAsia="zh-CN"/>
        </w:rPr>
        <w:t>电气与信息工程学院2018届本科生毕业设计（论文）交叉评阅安排表</w:t>
      </w:r>
    </w:p>
    <w:bookmarkEnd w:id="0"/>
    <w:tbl>
      <w:tblPr>
        <w:tblStyle w:val="3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5146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评阅人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评阅对象（学生人数）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学生人数合计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姚胜兴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罗雪莲（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）汤群芳（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邓宝燕（8）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李祖林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姚胜兴（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）张忠贤（8）陈财彪（4）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谢忠祥（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罗雪莲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李祖林（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王秋燕（8）胡小娣（8）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宋绍民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桂友超（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）胡红艳（15）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李建军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宋绍民（15）董恒（15）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王海镔（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陆秀令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李建军（15）陈梦娜（8）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杨万里（8）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王小虎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肖冬瑞（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）董海兵（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王韧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吴乐（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王诚梅（8）李旭华（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易杰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王韧（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）王勇刚（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彭志强（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周雪婷（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雷军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成利香（14）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严亚周（10）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肖奎（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）张勇（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陈华容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雷军（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）张振飞(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)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张振飞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肖文英（15）陈艳（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胡红艳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刘欢（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戴日光（6）陈华容（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欧阳峰（8）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洪俊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俞斌（8）夏鑫（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）曹帅（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）钟峰（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贾雅琼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张松华（15）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杜鸣迪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（15）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张松华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贾雅琼（15）洪俊（15）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肖文英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陆秀令（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）莫良平（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）易茂进（8）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肖发新（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俞斌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易杰（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罗泽（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）刘磊（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赵宋（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刘海波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黄海波（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）任永梅（8）廖代文（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董海兵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李欣（15）刘海波（15）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张书凯（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3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杜鸣迪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周焱（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陈坚（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）王晓丽（8）王小虎（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8" w:type="dxa"/>
            <w:vAlign w:val="center"/>
          </w:tcPr>
          <w:p>
            <w:pPr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总计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5146" w:type="dxa"/>
            <w:vAlign w:val="center"/>
          </w:tcPr>
          <w:p>
            <w:pPr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650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0DD1"/>
    <w:multiLevelType w:val="multilevel"/>
    <w:tmpl w:val="31070DD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33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临江王</cp:lastModifiedBy>
  <dcterms:modified xsi:type="dcterms:W3CDTF">2018-05-15T08:16:37Z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