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DB" w:rsidRDefault="008F7F5E">
      <w:pPr>
        <w:spacing w:line="276" w:lineRule="auto"/>
        <w:jc w:val="center"/>
        <w:rPr>
          <w:rFonts w:ascii="方正小标宋简体" w:eastAsia="方正小标宋简体"/>
          <w:color w:val="FF0000"/>
          <w:sz w:val="52"/>
          <w:szCs w:val="44"/>
        </w:rPr>
      </w:pPr>
      <w:r>
        <w:rPr>
          <w:rFonts w:ascii="方正小标宋简体" w:eastAsia="方正小标宋简体" w:hint="eastAsia"/>
          <w:color w:val="FF0000"/>
          <w:sz w:val="52"/>
          <w:szCs w:val="44"/>
        </w:rPr>
        <w:t>信息简报</w:t>
      </w:r>
    </w:p>
    <w:p w:rsidR="00FC1EDB" w:rsidRDefault="00FC1EDB">
      <w:pPr>
        <w:spacing w:line="276" w:lineRule="auto"/>
        <w:rPr>
          <w:sz w:val="16"/>
        </w:rPr>
      </w:pPr>
    </w:p>
    <w:p w:rsidR="00FC1EDB" w:rsidRDefault="008F7F5E">
      <w:pPr>
        <w:spacing w:line="276" w:lineRule="auto"/>
        <w:ind w:firstLineChars="50" w:firstLine="158"/>
        <w:jc w:val="center"/>
        <w:rPr>
          <w:b/>
        </w:rPr>
      </w:pPr>
      <w:r>
        <w:rPr>
          <w:rFonts w:hint="eastAsia"/>
          <w:b/>
        </w:rPr>
        <w:t>201</w:t>
      </w:r>
      <w:r>
        <w:rPr>
          <w:rFonts w:hint="eastAsia"/>
          <w:b/>
        </w:rPr>
        <w:t>7</w:t>
      </w:r>
      <w:r>
        <w:rPr>
          <w:rFonts w:hint="eastAsia"/>
          <w:b/>
        </w:rPr>
        <w:t>年第</w:t>
      </w:r>
      <w:r>
        <w:rPr>
          <w:rFonts w:hint="eastAsia"/>
          <w:b/>
        </w:rPr>
        <w:t>2</w:t>
      </w:r>
      <w:r>
        <w:rPr>
          <w:rFonts w:hint="eastAsia"/>
          <w:b/>
        </w:rPr>
        <w:t>期〔总第</w:t>
      </w:r>
      <w:r>
        <w:rPr>
          <w:rFonts w:hint="eastAsia"/>
          <w:b/>
        </w:rPr>
        <w:t>6</w:t>
      </w:r>
      <w:r>
        <w:rPr>
          <w:rFonts w:hint="eastAsia"/>
          <w:b/>
        </w:rPr>
        <w:t>期〕</w:t>
      </w:r>
    </w:p>
    <w:p w:rsidR="00FC1EDB" w:rsidRDefault="00FC1EDB">
      <w:pPr>
        <w:spacing w:line="276" w:lineRule="auto"/>
        <w:jc w:val="center"/>
      </w:pPr>
      <w:r>
        <w:pict>
          <v:line id="_x0000_s1026" style="position:absolute;left:0;text-align:left;z-index:251659264;mso-position-horizontal:right;mso-position-horizontal-relative:margin;mso-position-vertical-relative:margin" from="399.35pt,165.5pt" to="838.7pt,165.5pt" o:gfxdata="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CLXx3YAAAACAEAAA8AAAAAAAAAAQAgAAAAIgAAAGRycy9k&#10;b3ducmV2LnhtbFBLAQIUABQAAAAIAIdO4kDKxShfyQEAAGQDAAAOAAAAAAAAAAEAIAAAACcBAABk&#10;cnMvZTJvRG9jLnhtbFBLBQYAAAAABgAGAFkBAABiBQAAAAA=&#10;" strokecolor="red" strokeweight="2.25pt">
            <v:stroke joinstyle="miter"/>
            <w10:wrap anchorx="margin" anchory="margin"/>
          </v:line>
        </w:pict>
      </w:r>
      <w:r w:rsidR="008F7F5E">
        <w:rPr>
          <w:rFonts w:hint="eastAsia"/>
        </w:rPr>
        <w:t>湖南工学院综合改革办公室编</w:t>
      </w:r>
      <w:r w:rsidR="008F7F5E">
        <w:rPr>
          <w:rFonts w:hint="eastAsia"/>
        </w:rPr>
        <w:t xml:space="preserve">   201</w:t>
      </w:r>
      <w:r w:rsidR="008F7F5E">
        <w:rPr>
          <w:rFonts w:hint="eastAsia"/>
        </w:rPr>
        <w:t>7</w:t>
      </w:r>
      <w:r w:rsidR="008F7F5E">
        <w:rPr>
          <w:rFonts w:hint="eastAsia"/>
        </w:rPr>
        <w:t>年</w:t>
      </w:r>
      <w:r w:rsidR="008F7F5E">
        <w:rPr>
          <w:rFonts w:hint="eastAsia"/>
        </w:rPr>
        <w:t>12</w:t>
      </w:r>
      <w:r w:rsidR="008F7F5E">
        <w:rPr>
          <w:rFonts w:hint="eastAsia"/>
        </w:rPr>
        <w:t>月</w:t>
      </w:r>
      <w:r w:rsidR="008F7F5E">
        <w:rPr>
          <w:rFonts w:hint="eastAsia"/>
        </w:rPr>
        <w:t>2</w:t>
      </w:r>
      <w:r w:rsidR="008F7F5E">
        <w:rPr>
          <w:rFonts w:hint="eastAsia"/>
        </w:rPr>
        <w:t>6</w:t>
      </w:r>
      <w:r w:rsidR="008F7F5E">
        <w:rPr>
          <w:rFonts w:hint="eastAsia"/>
        </w:rPr>
        <w:t>日</w:t>
      </w:r>
    </w:p>
    <w:p w:rsidR="00FC1EDB" w:rsidRDefault="00FC1EDB">
      <w:pPr>
        <w:spacing w:line="276" w:lineRule="auto"/>
        <w:jc w:val="center"/>
      </w:pPr>
    </w:p>
    <w:p w:rsidR="00FC1EDB" w:rsidRDefault="008F7F5E">
      <w:pPr>
        <w:spacing w:line="276" w:lineRule="auto"/>
        <w:rPr>
          <w:b/>
        </w:rPr>
      </w:pPr>
      <w:r>
        <w:rPr>
          <w:rFonts w:hint="eastAsia"/>
          <w:b/>
        </w:rPr>
        <w:t>本期</w:t>
      </w:r>
      <w:r>
        <w:rPr>
          <w:b/>
        </w:rPr>
        <w:t>内容导读：</w:t>
      </w:r>
    </w:p>
    <w:p w:rsidR="00FC1EDB" w:rsidRDefault="008F7F5E" w:rsidP="00D566B8">
      <w:pPr>
        <w:pStyle w:val="1"/>
        <w:numPr>
          <w:ilvl w:val="0"/>
          <w:numId w:val="1"/>
        </w:numPr>
        <w:spacing w:line="276" w:lineRule="auto"/>
        <w:ind w:firstLineChars="0"/>
        <w:jc w:val="left"/>
        <w:rPr>
          <w:rFonts w:hint="eastAsia"/>
        </w:rPr>
      </w:pPr>
      <w:r>
        <w:rPr>
          <w:rFonts w:hint="eastAsia"/>
        </w:rPr>
        <w:t>【他山之石】</w:t>
      </w:r>
      <w:r>
        <w:rPr>
          <w:rFonts w:hint="eastAsia"/>
        </w:rPr>
        <w:t xml:space="preserve"> </w:t>
      </w:r>
      <w:r>
        <w:rPr>
          <w:rFonts w:hint="eastAsia"/>
        </w:rPr>
        <w:t>推进高校共青团改革，看这</w:t>
      </w:r>
      <w:r w:rsidR="001B5F91">
        <w:rPr>
          <w:rFonts w:hint="eastAsia"/>
        </w:rPr>
        <w:t>两</w:t>
      </w:r>
      <w:r>
        <w:rPr>
          <w:rFonts w:hint="eastAsia"/>
        </w:rPr>
        <w:t>所高校如何落地落实</w:t>
      </w:r>
    </w:p>
    <w:p w:rsidR="00D566B8" w:rsidRPr="00D566B8" w:rsidRDefault="008F7F5E" w:rsidP="00D566B8">
      <w:pPr>
        <w:pStyle w:val="1"/>
        <w:numPr>
          <w:ilvl w:val="0"/>
          <w:numId w:val="1"/>
        </w:numPr>
        <w:spacing w:line="276" w:lineRule="auto"/>
        <w:ind w:firstLineChars="0"/>
        <w:jc w:val="left"/>
        <w:rPr>
          <w:rFonts w:hint="eastAsia"/>
        </w:rPr>
      </w:pPr>
      <w:r>
        <w:rPr>
          <w:rFonts w:hint="eastAsia"/>
        </w:rPr>
        <w:t>【工作安排】</w:t>
      </w:r>
      <w:r w:rsidR="00D566B8" w:rsidRPr="00D566B8">
        <w:rPr>
          <w:rFonts w:hint="eastAsia"/>
        </w:rPr>
        <w:t>2017</w:t>
      </w:r>
      <w:r w:rsidR="00D566B8" w:rsidRPr="00D566B8">
        <w:rPr>
          <w:rFonts w:hint="eastAsia"/>
        </w:rPr>
        <w:t>年</w:t>
      </w:r>
      <w:r w:rsidR="00D566B8" w:rsidRPr="00D566B8">
        <w:rPr>
          <w:rFonts w:hint="eastAsia"/>
        </w:rPr>
        <w:t>7-12</w:t>
      </w:r>
      <w:r w:rsidR="00D566B8" w:rsidRPr="00D566B8">
        <w:rPr>
          <w:rFonts w:hint="eastAsia"/>
        </w:rPr>
        <w:t>月规划编制安排</w:t>
      </w:r>
    </w:p>
    <w:p w:rsidR="00FC1EDB" w:rsidRDefault="008F7F5E" w:rsidP="00D566B8">
      <w:pPr>
        <w:pStyle w:val="1"/>
        <w:numPr>
          <w:ilvl w:val="0"/>
          <w:numId w:val="1"/>
        </w:numPr>
        <w:spacing w:line="276" w:lineRule="auto"/>
        <w:ind w:firstLineChars="0"/>
      </w:pPr>
      <w:r>
        <w:rPr>
          <w:rFonts w:hint="eastAsia"/>
        </w:rPr>
        <w:t>【工作动态】综合</w:t>
      </w:r>
      <w:r>
        <w:t>改革</w:t>
      </w:r>
      <w:r>
        <w:rPr>
          <w:rFonts w:hint="eastAsia"/>
        </w:rPr>
        <w:t>办公室阶段工作</w:t>
      </w:r>
      <w:r>
        <w:t>总结</w:t>
      </w:r>
    </w:p>
    <w:p w:rsidR="00FC1EDB" w:rsidRDefault="00FC1EDB">
      <w:pPr>
        <w:pStyle w:val="1"/>
        <w:spacing w:line="276" w:lineRule="auto"/>
        <w:ind w:left="420" w:firstLineChars="0" w:firstLine="0"/>
      </w:pPr>
    </w:p>
    <w:p w:rsidR="00FC1EDB" w:rsidRDefault="00FC1EDB">
      <w:pPr>
        <w:pStyle w:val="1"/>
        <w:spacing w:line="276" w:lineRule="auto"/>
        <w:ind w:left="420" w:firstLineChars="0" w:firstLine="0"/>
      </w:pPr>
    </w:p>
    <w:p w:rsidR="00FC1EDB" w:rsidRDefault="00FC1EDB">
      <w:pPr>
        <w:pStyle w:val="1"/>
        <w:spacing w:line="276" w:lineRule="auto"/>
        <w:ind w:left="420" w:firstLineChars="0" w:firstLine="0"/>
      </w:pPr>
    </w:p>
    <w:p w:rsidR="00FC1EDB" w:rsidRDefault="00FC1EDB">
      <w:pPr>
        <w:spacing w:line="276" w:lineRule="auto"/>
      </w:pPr>
    </w:p>
    <w:p w:rsidR="00FC1EDB" w:rsidRDefault="00FC1EDB">
      <w:pPr>
        <w:spacing w:line="276" w:lineRule="auto"/>
        <w:rPr>
          <w:rFonts w:hint="eastAsia"/>
          <w:b/>
        </w:rPr>
      </w:pPr>
    </w:p>
    <w:p w:rsidR="007A78B1" w:rsidRDefault="007A78B1">
      <w:pPr>
        <w:spacing w:line="276" w:lineRule="auto"/>
        <w:rPr>
          <w:rFonts w:hint="eastAsia"/>
          <w:b/>
        </w:rPr>
      </w:pPr>
    </w:p>
    <w:p w:rsidR="007A78B1" w:rsidRDefault="007A78B1">
      <w:pPr>
        <w:spacing w:line="276" w:lineRule="auto"/>
        <w:rPr>
          <w:b/>
        </w:rPr>
      </w:pPr>
    </w:p>
    <w:p w:rsidR="00FC1EDB" w:rsidRDefault="00FC1EDB">
      <w:pPr>
        <w:spacing w:line="276" w:lineRule="auto"/>
        <w:rPr>
          <w:b/>
        </w:rPr>
      </w:pPr>
    </w:p>
    <w:p w:rsidR="00FC1EDB" w:rsidRDefault="008F7F5E">
      <w:pPr>
        <w:pStyle w:val="1"/>
        <w:spacing w:line="276" w:lineRule="auto"/>
        <w:ind w:firstLineChars="0" w:firstLine="0"/>
        <w:jc w:val="center"/>
        <w:rPr>
          <w:b/>
          <w:bCs/>
        </w:rPr>
      </w:pPr>
      <w:r>
        <w:rPr>
          <w:rFonts w:ascii="SimHei" w:eastAsia="SimHei" w:hAnsi="SimHei" w:hint="eastAsia"/>
          <w:b/>
          <w:bCs/>
          <w:szCs w:val="36"/>
        </w:rPr>
        <w:lastRenderedPageBreak/>
        <w:sym w:font="Wingdings 2" w:char="F098"/>
      </w:r>
      <w:r>
        <w:rPr>
          <w:rFonts w:hint="eastAsia"/>
          <w:b/>
          <w:bCs/>
        </w:rPr>
        <w:t>推</w:t>
      </w:r>
      <w:bookmarkStart w:id="0" w:name="_GoBack"/>
      <w:bookmarkEnd w:id="0"/>
      <w:r>
        <w:rPr>
          <w:rFonts w:hint="eastAsia"/>
          <w:b/>
          <w:bCs/>
        </w:rPr>
        <w:t>进高校共青团改革，看这</w:t>
      </w:r>
      <w:r w:rsidR="001B5F91">
        <w:rPr>
          <w:rFonts w:hint="eastAsia"/>
          <w:b/>
          <w:bCs/>
        </w:rPr>
        <w:t>两所</w:t>
      </w:r>
      <w:r>
        <w:rPr>
          <w:rFonts w:hint="eastAsia"/>
          <w:b/>
          <w:bCs/>
        </w:rPr>
        <w:t>高校如何落地落实</w:t>
      </w:r>
    </w:p>
    <w:p w:rsidR="00FC1EDB" w:rsidRDefault="00FC1EDB">
      <w:pPr>
        <w:spacing w:line="276" w:lineRule="auto"/>
        <w:jc w:val="center"/>
        <w:rPr>
          <w:rFonts w:ascii="SimHei" w:eastAsia="SimHei" w:hAnsi="SimHei"/>
          <w:szCs w:val="36"/>
        </w:rPr>
      </w:pPr>
    </w:p>
    <w:p w:rsidR="00FC1EDB" w:rsidRDefault="008F7F5E">
      <w:pPr>
        <w:spacing w:line="276"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w:t>
      </w:r>
      <w:r>
        <w:rPr>
          <w:rFonts w:ascii="仿宋_GB2312" w:eastAsia="仿宋_GB2312" w:hAnsi="仿宋_GB2312" w:cs="仿宋_GB2312" w:hint="eastAsia"/>
          <w:b/>
          <w:bCs/>
          <w:sz w:val="28"/>
          <w:szCs w:val="28"/>
        </w:rPr>
        <w:t>创新格局</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把青年学子紧紧凝聚在党的周围</w:t>
      </w:r>
    </w:p>
    <w:p w:rsidR="00FC1EDB" w:rsidRDefault="008F7F5E">
      <w:pPr>
        <w:spacing w:line="276"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——同济大学多措并举落实共青团改革</w:t>
      </w:r>
    </w:p>
    <w:p w:rsidR="00FC1EDB" w:rsidRDefault="008F7F5E">
      <w:pPr>
        <w:spacing w:line="276" w:lineRule="auto"/>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同济大学团委副书记</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陈城</w:t>
      </w:r>
    </w:p>
    <w:p w:rsidR="00D566B8" w:rsidRDefault="00D566B8">
      <w:pPr>
        <w:spacing w:line="276" w:lineRule="auto"/>
        <w:jc w:val="center"/>
        <w:rPr>
          <w:rFonts w:ascii="仿宋_GB2312" w:eastAsia="仿宋_GB2312" w:hAnsi="仿宋_GB2312" w:cs="仿宋_GB2312"/>
          <w:b/>
          <w:bCs/>
          <w:sz w:val="28"/>
          <w:szCs w:val="28"/>
        </w:rPr>
      </w:pPr>
    </w:p>
    <w:p w:rsidR="00FC1EDB" w:rsidRDefault="008F7F5E">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为贯彻落实中央党的群团工作会议和全国高校思想政治工作会议精神，同济大学积极响应群团改革要求，校党委印发了《同济大学贯彻落实〈高校共青团改革实施方案〉实施细则》，大力推进我校共青团工作改革创新，把青年学子紧紧凝聚在党的周围，为实现“两个一百年”奋斗目标和中华民族伟大复兴的中国梦贡献同济青春力量。</w:t>
      </w:r>
    </w:p>
    <w:p w:rsidR="00FC1EDB" w:rsidRDefault="001B5F91">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8F7F5E">
        <w:rPr>
          <w:rFonts w:ascii="仿宋_GB2312" w:eastAsia="仿宋_GB2312" w:hAnsi="仿宋_GB2312" w:cs="仿宋_GB2312" w:hint="eastAsia"/>
          <w:sz w:val="28"/>
          <w:szCs w:val="28"/>
        </w:rPr>
        <w:t>、改革共青团机构设置，优化运行机制</w:t>
      </w:r>
    </w:p>
    <w:p w:rsidR="00FC1EDB" w:rsidRDefault="008F7F5E">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我校在</w:t>
      </w:r>
      <w:r>
        <w:rPr>
          <w:rFonts w:ascii="仿宋_GB2312" w:eastAsia="仿宋_GB2312" w:hAnsi="仿宋_GB2312" w:cs="仿宋_GB2312" w:hint="eastAsia"/>
          <w:sz w:val="28"/>
          <w:szCs w:val="28"/>
        </w:rPr>
        <w:t>2010</w:t>
      </w:r>
      <w:r>
        <w:rPr>
          <w:rFonts w:ascii="仿宋_GB2312" w:eastAsia="仿宋_GB2312" w:hAnsi="仿宋_GB2312" w:cs="仿宋_GB2312" w:hint="eastAsia"/>
          <w:sz w:val="28"/>
          <w:szCs w:val="28"/>
        </w:rPr>
        <w:t>年就按照独立的正处级单位单独设置校团委，独立编制、独立预算，依据团章自主开展工作。今年，我校根据共青团上海市委员会《关于进一步健全本市高等学校团学组织格局的若干规定》要求，校团委下设部门已调整为办公室、调研部、组织部、宣传部、创新创业部、社会实践部、志愿者工作部、社团管理部，同时结合学校实际情况设立了嘉定校区团工委、学生艺术总团。构建了党领导下的“一心双环”团学组织格局，新设立的社团管理部，履行对学生社团的主要管理职能，支持引导学</w:t>
      </w:r>
      <w:r>
        <w:rPr>
          <w:rFonts w:ascii="仿宋_GB2312" w:eastAsia="仿宋_GB2312" w:hAnsi="仿宋_GB2312" w:cs="仿宋_GB2312" w:hint="eastAsia"/>
          <w:sz w:val="28"/>
          <w:szCs w:val="28"/>
        </w:rPr>
        <w:lastRenderedPageBreak/>
        <w:t>生社团规范发展。社团管理部由专职团干部担任部长，学生会</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名主席团</w:t>
      </w:r>
      <w:r>
        <w:rPr>
          <w:rFonts w:ascii="仿宋_GB2312" w:eastAsia="仿宋_GB2312" w:hAnsi="仿宋_GB2312" w:cs="仿宋_GB2312" w:hint="eastAsia"/>
          <w:sz w:val="28"/>
          <w:szCs w:val="28"/>
        </w:rPr>
        <w:t>成员担任副部长，加强对学生社团的引导、服务和联系。</w:t>
      </w:r>
    </w:p>
    <w:p w:rsidR="00FC1EDB" w:rsidRDefault="001B5F91">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8F7F5E">
        <w:rPr>
          <w:rFonts w:ascii="仿宋_GB2312" w:eastAsia="仿宋_GB2312" w:hAnsi="仿宋_GB2312" w:cs="仿宋_GB2312" w:hint="eastAsia"/>
          <w:sz w:val="28"/>
          <w:szCs w:val="28"/>
        </w:rPr>
        <w:t>、加强团工作保障支持，配齐建强团干部力量</w:t>
      </w:r>
    </w:p>
    <w:p w:rsidR="00FC1EDB" w:rsidRDefault="008F7F5E">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加强团工作的制度保障和队伍建设保障，打造专职、挂职、兼职相结合的高校共青团干部队伍。在党委的关心下，近年来校团委岗位数逐步增加，同时为了更好地服务学生成长，学校艺术中心也划归团委管理，目前专职团干部编制已达</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名。同时，根据共青团改革方案，校团委挂职、兼职副书记共</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名，其中青年教师</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名，本科生</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名，研究生</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w:t>
      </w:r>
    </w:p>
    <w:p w:rsidR="00FC1EDB" w:rsidRDefault="008F7F5E">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二级单位团组织全部单独设置，每个单位必须设立专职团委书记</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名。全日制团员学生超过</w:t>
      </w:r>
      <w:r>
        <w:rPr>
          <w:rFonts w:ascii="仿宋_GB2312" w:eastAsia="仿宋_GB2312" w:hAnsi="仿宋_GB2312" w:cs="仿宋_GB2312" w:hint="eastAsia"/>
          <w:sz w:val="28"/>
          <w:szCs w:val="28"/>
        </w:rPr>
        <w:t>1000</w:t>
      </w:r>
      <w:r>
        <w:rPr>
          <w:rFonts w:ascii="仿宋_GB2312" w:eastAsia="仿宋_GB2312" w:hAnsi="仿宋_GB2312" w:cs="仿宋_GB2312" w:hint="eastAsia"/>
          <w:sz w:val="28"/>
          <w:szCs w:val="28"/>
        </w:rPr>
        <w:t>人的学院，设立</w:t>
      </w:r>
      <w:r>
        <w:rPr>
          <w:rFonts w:ascii="仿宋_GB2312" w:eastAsia="仿宋_GB2312" w:hAnsi="仿宋_GB2312" w:cs="仿宋_GB2312" w:hint="eastAsia"/>
          <w:sz w:val="28"/>
          <w:szCs w:val="28"/>
        </w:rPr>
        <w:t>专职副书记</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名；超过</w:t>
      </w: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人的，设立专职副书记</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名。全面落实学生兼任学院团委副书记的要求，每个学院配备</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名本科生和研究生担任兼职团委副书记；同时逐步推进</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名青年教师兼任学院团委副书记的工作。</w:t>
      </w:r>
    </w:p>
    <w:p w:rsidR="00FC1EDB" w:rsidRDefault="008F7F5E">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按照干部任职要求，进一步修订和完善《同济大学团干部职级评定实施办法》，为学校团干部发展创造条件，同时将院系团委书记职级评定与年度工作考核结果挂钩。</w:t>
      </w:r>
    </w:p>
    <w:p w:rsidR="00FC1EDB" w:rsidRDefault="001B5F91">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8F7F5E">
        <w:rPr>
          <w:rFonts w:ascii="仿宋_GB2312" w:eastAsia="仿宋_GB2312" w:hAnsi="仿宋_GB2312" w:cs="仿宋_GB2312" w:hint="eastAsia"/>
          <w:sz w:val="28"/>
          <w:szCs w:val="28"/>
        </w:rPr>
        <w:t>、夯实基层团组织建设，提升团结凝聚青年的能力</w:t>
      </w:r>
    </w:p>
    <w:p w:rsidR="00FC1EDB" w:rsidRDefault="008F7F5E">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严格执行校级和二级单位团组织的代表大会定期召开制度，对于没有按时召开团代会的基层学院进行督促提醒，并纳入各学院党委督查工作</w:t>
      </w:r>
      <w:r>
        <w:rPr>
          <w:rFonts w:ascii="仿宋_GB2312" w:eastAsia="仿宋_GB2312" w:hAnsi="仿宋_GB2312" w:cs="仿宋_GB2312" w:hint="eastAsia"/>
          <w:sz w:val="28"/>
          <w:szCs w:val="28"/>
        </w:rPr>
        <w:t>清</w:t>
      </w:r>
      <w:r>
        <w:rPr>
          <w:rFonts w:ascii="仿宋_GB2312" w:eastAsia="仿宋_GB2312" w:hAnsi="仿宋_GB2312" w:cs="仿宋_GB2312" w:hint="eastAsia"/>
          <w:sz w:val="28"/>
          <w:szCs w:val="28"/>
        </w:rPr>
        <w:lastRenderedPageBreak/>
        <w:t>单。在即将召开的校第二十一次团代会上，实现基层团支部、非团学干部的团员学生和青年教职工的代表比例不低于</w:t>
      </w:r>
      <w:r>
        <w:rPr>
          <w:rFonts w:ascii="仿宋_GB2312" w:eastAsia="仿宋_GB2312" w:hAnsi="仿宋_GB2312" w:cs="仿宋_GB2312" w:hint="eastAsia"/>
          <w:sz w:val="28"/>
          <w:szCs w:val="28"/>
        </w:rPr>
        <w:t>70%</w:t>
      </w:r>
      <w:r>
        <w:rPr>
          <w:rFonts w:ascii="仿宋_GB2312" w:eastAsia="仿宋_GB2312" w:hAnsi="仿宋_GB2312" w:cs="仿宋_GB2312" w:hint="eastAsia"/>
          <w:sz w:val="28"/>
          <w:szCs w:val="28"/>
        </w:rPr>
        <w:t>的要求。</w:t>
      </w:r>
    </w:p>
    <w:p w:rsidR="00FC1EDB" w:rsidRDefault="008F7F5E">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巩固班级团支部建设，全面推行班级团支部与班委会一体化运行机制，实行班长兼任团支部副书记或团支部书记兼任班长的制度，并率先在</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级本科生中实现全覆盖，强化团支部在班集体建设中的政治核心作用。严格落实“三会两制一课”制度，结合我校“立德树人”总体目标，编制并发放《同济大学团支部工作手册》，要求团支部按要求认真做好记录，今年将重点检查</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级和</w:t>
      </w:r>
      <w:r>
        <w:rPr>
          <w:rFonts w:ascii="仿宋_GB2312" w:eastAsia="仿宋_GB2312" w:hAnsi="仿宋_GB2312" w:cs="仿宋_GB2312" w:hint="eastAsia"/>
          <w:sz w:val="28"/>
          <w:szCs w:val="28"/>
        </w:rPr>
        <w:t>2016</w:t>
      </w:r>
      <w:r>
        <w:rPr>
          <w:rFonts w:ascii="仿宋_GB2312" w:eastAsia="仿宋_GB2312" w:hAnsi="仿宋_GB2312" w:cs="仿宋_GB2312" w:hint="eastAsia"/>
          <w:sz w:val="28"/>
          <w:szCs w:val="28"/>
        </w:rPr>
        <w:t>级本科生团支部，将检查结果纳入年终基层</w:t>
      </w:r>
      <w:r>
        <w:rPr>
          <w:rFonts w:ascii="仿宋_GB2312" w:eastAsia="仿宋_GB2312" w:hAnsi="仿宋_GB2312" w:cs="仿宋_GB2312" w:hint="eastAsia"/>
          <w:sz w:val="28"/>
          <w:szCs w:val="28"/>
        </w:rPr>
        <w:t>团组织工作考核的负面清单。</w:t>
      </w:r>
    </w:p>
    <w:p w:rsidR="00FC1EDB" w:rsidRDefault="008F7F5E">
      <w:pPr>
        <w:spacing w:line="276"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1B5F91">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、创新工作方式方法，发挥共青团思想引领作用</w:t>
      </w:r>
    </w:p>
    <w:p w:rsidR="00FC1EDB" w:rsidRDefault="008F7F5E">
      <w:pPr>
        <w:spacing w:line="276"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切合广大青年的兴趣与需求，创新工作方式方法，力求每个活动能融入社会主义核心价值观，引导团员青年自觉培育和践行社会主义核心价值观。打造原创舞台剧《同舟共济》、歌剧《江姐》等高品质、高水准的大型文艺演出，加强爱国荣校教育。扎根中国大地，将创新创业融入脱贫攻坚宏伟战略。今年暑假，团员创业团队为福建长汀县、四川布拖县、贵州盘县的小学各布置了一间梦想教室，实现了“互联网</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”支教，打破时空阻断，建立“扶贫必扶智”长效机制；助力精准扶贫，团</w:t>
      </w:r>
      <w:r>
        <w:rPr>
          <w:rFonts w:ascii="仿宋_GB2312" w:eastAsia="仿宋_GB2312" w:hAnsi="仿宋_GB2312" w:cs="仿宋_GB2312" w:hint="eastAsia"/>
          <w:sz w:val="28"/>
          <w:szCs w:val="28"/>
        </w:rPr>
        <w:t>员创业团队赴我校定点帮扶的云南省云龙县开展专项扶贫活动，帮助当地农产品开拓市场。深入开展“为实现中国梦而读书”等活动，引导广大团员青年熟读《习近</w:t>
      </w:r>
      <w:r>
        <w:rPr>
          <w:rFonts w:ascii="仿宋_GB2312" w:eastAsia="仿宋_GB2312" w:hAnsi="仿宋_GB2312" w:cs="仿宋_GB2312" w:hint="eastAsia"/>
          <w:sz w:val="28"/>
          <w:szCs w:val="28"/>
        </w:rPr>
        <w:lastRenderedPageBreak/>
        <w:t>平的七年知青岁月》《习近平讲故事》等书籍，以习近平总书记为榜样。持续完善“</w:t>
      </w:r>
      <w:r>
        <w:rPr>
          <w:rFonts w:ascii="仿宋_GB2312" w:eastAsia="仿宋_GB2312" w:hAnsi="仿宋_GB2312" w:cs="仿宋_GB2312" w:hint="eastAsia"/>
          <w:sz w:val="28"/>
          <w:szCs w:val="28"/>
        </w:rPr>
        <w:t>iTongji-S</w:t>
      </w:r>
      <w:r>
        <w:rPr>
          <w:rFonts w:ascii="仿宋_GB2312" w:eastAsia="仿宋_GB2312" w:hAnsi="仿宋_GB2312" w:cs="仿宋_GB2312" w:hint="eastAsia"/>
          <w:sz w:val="28"/>
          <w:szCs w:val="28"/>
        </w:rPr>
        <w:t>”第二课堂成绩单平台在数据分析等方面的功能，打造“记录学生大学成长的年轮”，探索学生多元评价体系。</w:t>
      </w:r>
    </w:p>
    <w:p w:rsidR="00FC1EDB" w:rsidRDefault="008F7F5E">
      <w:pPr>
        <w:spacing w:line="276"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1B5F91">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、直接联系青年学生，服务学生成长成才需要</w:t>
      </w:r>
    </w:p>
    <w:p w:rsidR="00FC1EDB" w:rsidRDefault="008F7F5E">
      <w:pPr>
        <w:spacing w:line="276"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认真落实“团干部直接联系青年（‘</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’）”、“蹲班进寝”等机制，对团干部联系青年情况进行抽查。校团委全体团干部每人联系</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个二级单位团组织，指导其按规范开展团工作；专职团干部每人直接联系</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个以上基层团支部，参与联系支部的组织生活；专职团干部每年走访学生寝室次数不少于</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次。校团委每年举办</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次以上面向全校青年师生的恳谈会、通报会，倾听青年一线的声音。</w:t>
      </w:r>
    </w:p>
    <w:p w:rsidR="00FC1EDB" w:rsidRDefault="008F7F5E">
      <w:pPr>
        <w:spacing w:line="276"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加大团学组织对经济困难、学业困难、人际沟通困难、上进心不足及就业困难等学生群体的帮扶力度，积极融入大思政，与学生工作部联合，在奖学金评定、学生资助、心理咨询、学业指导、就业辅导等工作中充分发挥共青团帮扶作用。比如在奖学金、助学金评定中，团支部逐步履行评议职能；与学生工作部共建</w:t>
      </w:r>
      <w:r>
        <w:rPr>
          <w:rFonts w:ascii="仿宋_GB2312" w:eastAsia="仿宋_GB2312" w:hAnsi="仿宋_GB2312" w:cs="仿宋_GB2312" w:hint="eastAsia"/>
          <w:sz w:val="28"/>
          <w:szCs w:val="28"/>
        </w:rPr>
        <w:t>学业发展与指导协会学生社团，同时鼓励团支部委员担任心理委员。积极动员和整合校内、社会各方面资源，推进“助学子回家”、“同济青年爱心基金”、节假日送温暖、就业创业训练营等工作，帮助青年学生适应大学生活，顺利完成学业进入社会。</w:t>
      </w:r>
    </w:p>
    <w:p w:rsidR="00FC1EDB" w:rsidRDefault="008F7F5E">
      <w:pPr>
        <w:spacing w:line="276"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1B5F91">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、完善考评督查机制，将从严治团工作落到实处</w:t>
      </w:r>
    </w:p>
    <w:p w:rsidR="00FC1EDB" w:rsidRDefault="00FC1EDB">
      <w:pPr>
        <w:spacing w:line="276" w:lineRule="auto"/>
        <w:jc w:val="left"/>
        <w:rPr>
          <w:rFonts w:ascii="仿宋_GB2312" w:eastAsia="仿宋_GB2312" w:hAnsi="仿宋_GB2312" w:cs="仿宋_GB2312"/>
          <w:sz w:val="28"/>
          <w:szCs w:val="28"/>
        </w:rPr>
      </w:pPr>
    </w:p>
    <w:p w:rsidR="00FC1EDB" w:rsidRDefault="008F7F5E">
      <w:pPr>
        <w:spacing w:line="276"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健全对团干部的选拔考核、培养使用机制，在学校专职辅导员的大体系下，落实专职团干部教师和管理干部的双重身份，打通团干部校内转岗和校外流动的通道。进一步修订《同济大学院系共青团工作考核办法》，强化从严治团方面的考核指标，设立负面清单，定</w:t>
      </w:r>
      <w:r>
        <w:rPr>
          <w:rFonts w:ascii="仿宋_GB2312" w:eastAsia="仿宋_GB2312" w:hAnsi="仿宋_GB2312" w:cs="仿宋_GB2312" w:hint="eastAsia"/>
          <w:sz w:val="28"/>
          <w:szCs w:val="28"/>
        </w:rPr>
        <w:t>性与定量相结合，开展科学考评。抓好党建带团建、团建促党建机制的落实，出台《同济大学关于进一步做好推荐优秀团员作入党积极分子人选的实施细则》，把团组织“推优入党”工作落到实处；在校院两级党政会议中明确列入共青团工作的专题内容，共青团工作已纳入组织部考核各学院党委工作的重要内容，占比达</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w:t>
      </w:r>
    </w:p>
    <w:p w:rsidR="00FC1EDB" w:rsidRDefault="008F7F5E">
      <w:pPr>
        <w:spacing w:line="276" w:lineRule="auto"/>
        <w:ind w:firstLine="551"/>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正如习近平总书记所说：“青年兴则国家兴，青年强则国家强”。同济大学共青团将不忘初心跟党走，在十九大精神的指引下，围绕立德树人根本任务，认真落实群团改革要求，引领广大团员青年增强团员意识、彰显团员身份、发挥团员作用，将个人</w:t>
      </w:r>
      <w:r>
        <w:rPr>
          <w:rFonts w:ascii="仿宋_GB2312" w:eastAsia="仿宋_GB2312" w:hAnsi="仿宋_GB2312" w:cs="仿宋_GB2312" w:hint="eastAsia"/>
          <w:sz w:val="28"/>
          <w:szCs w:val="28"/>
        </w:rPr>
        <w:t>的成长成才融入到中华民族伟大复兴的中国梦之中，坚定不移走中国特色社会主义道路，助推我国早日建成社会主义现代化强国！</w:t>
      </w:r>
    </w:p>
    <w:p w:rsidR="00FC1EDB" w:rsidRDefault="00FC1EDB">
      <w:pPr>
        <w:spacing w:line="276" w:lineRule="auto"/>
        <w:ind w:firstLine="551"/>
        <w:jc w:val="left"/>
        <w:rPr>
          <w:rFonts w:ascii="仿宋_GB2312" w:eastAsia="仿宋_GB2312" w:hAnsi="仿宋_GB2312" w:cs="仿宋_GB2312" w:hint="eastAsia"/>
          <w:b/>
          <w:sz w:val="28"/>
          <w:szCs w:val="28"/>
        </w:rPr>
      </w:pPr>
    </w:p>
    <w:p w:rsidR="00D566B8" w:rsidRDefault="00D566B8">
      <w:pPr>
        <w:spacing w:line="276" w:lineRule="auto"/>
        <w:ind w:firstLine="551"/>
        <w:jc w:val="left"/>
        <w:rPr>
          <w:rFonts w:ascii="仿宋_GB2312" w:eastAsia="仿宋_GB2312" w:hAnsi="仿宋_GB2312" w:cs="仿宋_GB2312" w:hint="eastAsia"/>
          <w:b/>
          <w:sz w:val="28"/>
          <w:szCs w:val="28"/>
        </w:rPr>
      </w:pPr>
    </w:p>
    <w:p w:rsidR="00D566B8" w:rsidRPr="001B5F91" w:rsidRDefault="00D566B8">
      <w:pPr>
        <w:spacing w:line="276" w:lineRule="auto"/>
        <w:ind w:firstLine="551"/>
        <w:jc w:val="left"/>
        <w:rPr>
          <w:rFonts w:ascii="仿宋_GB2312" w:eastAsia="仿宋_GB2312" w:hAnsi="仿宋_GB2312" w:cs="仿宋_GB2312"/>
          <w:b/>
          <w:sz w:val="28"/>
          <w:szCs w:val="28"/>
        </w:rPr>
      </w:pPr>
    </w:p>
    <w:p w:rsidR="00FC1EDB" w:rsidRPr="001B5F91" w:rsidRDefault="008F7F5E" w:rsidP="001B5F91">
      <w:pPr>
        <w:spacing w:line="276" w:lineRule="auto"/>
        <w:jc w:val="center"/>
        <w:rPr>
          <w:rFonts w:ascii="仿宋_GB2312" w:eastAsia="仿宋_GB2312" w:hAnsi="仿宋_GB2312" w:cs="仿宋_GB2312"/>
          <w:b/>
          <w:sz w:val="28"/>
          <w:szCs w:val="28"/>
        </w:rPr>
      </w:pPr>
      <w:r w:rsidRPr="001B5F91">
        <w:rPr>
          <w:rFonts w:ascii="仿宋_GB2312" w:eastAsia="仿宋_GB2312" w:hAnsi="仿宋_GB2312" w:cs="仿宋_GB2312" w:hint="eastAsia"/>
          <w:b/>
          <w:sz w:val="28"/>
          <w:szCs w:val="28"/>
        </w:rPr>
        <w:lastRenderedPageBreak/>
        <w:t>二、</w:t>
      </w:r>
      <w:r w:rsidRPr="001B5F91">
        <w:rPr>
          <w:rFonts w:ascii="仿宋_GB2312" w:eastAsia="仿宋_GB2312" w:hAnsi="仿宋_GB2312" w:cs="仿宋_GB2312" w:hint="eastAsia"/>
          <w:b/>
          <w:sz w:val="28"/>
          <w:szCs w:val="28"/>
        </w:rPr>
        <w:t>锐意改革</w:t>
      </w:r>
      <w:r w:rsidRPr="001B5F91">
        <w:rPr>
          <w:rFonts w:ascii="仿宋_GB2312" w:eastAsia="仿宋_GB2312" w:hAnsi="仿宋_GB2312" w:cs="仿宋_GB2312" w:hint="eastAsia"/>
          <w:b/>
          <w:sz w:val="28"/>
          <w:szCs w:val="28"/>
        </w:rPr>
        <w:t xml:space="preserve"> </w:t>
      </w:r>
      <w:r w:rsidRPr="001B5F91">
        <w:rPr>
          <w:rFonts w:ascii="仿宋_GB2312" w:eastAsia="仿宋_GB2312" w:hAnsi="仿宋_GB2312" w:cs="仿宋_GB2312" w:hint="eastAsia"/>
          <w:b/>
          <w:sz w:val="28"/>
          <w:szCs w:val="28"/>
        </w:rPr>
        <w:t>笃实攻坚</w:t>
      </w:r>
      <w:r w:rsidRPr="001B5F91">
        <w:rPr>
          <w:rFonts w:ascii="仿宋_GB2312" w:eastAsia="仿宋_GB2312" w:hAnsi="仿宋_GB2312" w:cs="仿宋_GB2312" w:hint="eastAsia"/>
          <w:b/>
          <w:sz w:val="28"/>
          <w:szCs w:val="28"/>
        </w:rPr>
        <w:t xml:space="preserve"> </w:t>
      </w:r>
      <w:r w:rsidRPr="001B5F91">
        <w:rPr>
          <w:rFonts w:ascii="仿宋_GB2312" w:eastAsia="仿宋_GB2312" w:hAnsi="仿宋_GB2312" w:cs="仿宋_GB2312" w:hint="eastAsia"/>
          <w:b/>
          <w:sz w:val="28"/>
          <w:szCs w:val="28"/>
        </w:rPr>
        <w:t>发挥共青团在学校育人全局中的生力军作用</w:t>
      </w:r>
    </w:p>
    <w:p w:rsidR="00FC1EDB" w:rsidRPr="001B5F91" w:rsidRDefault="008F7F5E" w:rsidP="001B5F91">
      <w:pPr>
        <w:spacing w:line="276" w:lineRule="auto"/>
        <w:jc w:val="center"/>
        <w:rPr>
          <w:rFonts w:ascii="仿宋_GB2312" w:eastAsia="仿宋_GB2312" w:hAnsi="仿宋_GB2312" w:cs="仿宋_GB2312"/>
          <w:b/>
          <w:sz w:val="28"/>
          <w:szCs w:val="28"/>
        </w:rPr>
      </w:pPr>
      <w:r w:rsidRPr="001B5F91">
        <w:rPr>
          <w:rFonts w:ascii="仿宋_GB2312" w:eastAsia="仿宋_GB2312" w:hAnsi="仿宋_GB2312" w:cs="仿宋_GB2312" w:hint="eastAsia"/>
          <w:b/>
          <w:sz w:val="28"/>
          <w:szCs w:val="28"/>
        </w:rPr>
        <w:t>东北大学团委书记</w:t>
      </w:r>
      <w:r w:rsidRPr="001B5F91">
        <w:rPr>
          <w:rFonts w:ascii="仿宋_GB2312" w:eastAsia="仿宋_GB2312" w:hAnsi="仿宋_GB2312" w:cs="仿宋_GB2312" w:hint="eastAsia"/>
          <w:b/>
          <w:sz w:val="28"/>
          <w:szCs w:val="28"/>
        </w:rPr>
        <w:t xml:space="preserve"> </w:t>
      </w:r>
      <w:r w:rsidRPr="001B5F91">
        <w:rPr>
          <w:rFonts w:ascii="仿宋_GB2312" w:eastAsia="仿宋_GB2312" w:hAnsi="仿宋_GB2312" w:cs="仿宋_GB2312" w:hint="eastAsia"/>
          <w:b/>
          <w:sz w:val="28"/>
          <w:szCs w:val="28"/>
        </w:rPr>
        <w:t>闫研</w:t>
      </w:r>
    </w:p>
    <w:p w:rsidR="00FC1EDB" w:rsidRDefault="00FC1EDB">
      <w:pPr>
        <w:spacing w:line="276" w:lineRule="auto"/>
        <w:jc w:val="left"/>
        <w:rPr>
          <w:rFonts w:ascii="仿宋_GB2312" w:eastAsia="仿宋_GB2312" w:hAnsi="仿宋_GB2312" w:cs="仿宋_GB2312"/>
          <w:sz w:val="28"/>
          <w:szCs w:val="28"/>
        </w:rPr>
      </w:pPr>
    </w:p>
    <w:p w:rsidR="00FC1EDB" w:rsidRDefault="008F7F5E">
      <w:pPr>
        <w:spacing w:line="276"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年来，东北大学团委在学校党委和上级团组织的正确领导下，认真学习贯彻落实习近平总书记关于青少年和共青团工作的重要指示，贯彻落实全国高校思想政治工作会议和高校共青团思想政治工作会议精神，按照《高校共青团改革实施方案》部署，锐意进取，奋力开拓，统筹推进共青团改革创新，在学校育人全局中积极发挥生</w:t>
      </w:r>
      <w:r>
        <w:rPr>
          <w:rFonts w:ascii="仿宋_GB2312" w:eastAsia="仿宋_GB2312" w:hAnsi="仿宋_GB2312" w:cs="仿宋_GB2312" w:hint="eastAsia"/>
          <w:sz w:val="28"/>
          <w:szCs w:val="28"/>
        </w:rPr>
        <w:t>力军作用。</w:t>
      </w:r>
    </w:p>
    <w:p w:rsidR="00FC1EDB" w:rsidRDefault="001B5F91" w:rsidP="001B5F91">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8F7F5E">
        <w:rPr>
          <w:rFonts w:ascii="仿宋_GB2312" w:eastAsia="仿宋_GB2312" w:hAnsi="仿宋_GB2312" w:cs="仿宋_GB2312" w:hint="eastAsia"/>
          <w:sz w:val="28"/>
          <w:szCs w:val="28"/>
        </w:rPr>
        <w:t>、把正方向，精心筹划，在党委和上级团组织指导下构建改革的四梁八柱</w:t>
      </w:r>
    </w:p>
    <w:p w:rsidR="00FC1EDB" w:rsidRDefault="008F7F5E" w:rsidP="001B5F91">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改革方案的制定关系着改革成效的全局。作为团中央学校部、团省市委多项重点工作的改革试点单位，学校高度重视《方案》制定工作，以切实行动确保出台《方案》体现民主性、注重程序性、彰显实用性。</w:t>
      </w:r>
    </w:p>
    <w:p w:rsidR="00FC1EDB" w:rsidRDefault="008F7F5E" w:rsidP="001B5F91">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一是高位推动。学校党委牵头抓总对《方案》制定进行顶层设计、系统指导；组织召开分党委、相关部门座谈会，为改革凝聚共识，建言献策；以党委名义征求上级团组织意见，确保推进改革方向正、目标明。</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月，团中央书记处书记傅振邦同志对方案做出了修改意见批示，鼓励指导学校进一步完善后抓紧出台执行。上级团组织的悉心指导和回应为基层推动改革坚定了信心，指明了方向。</w:t>
      </w:r>
    </w:p>
    <w:p w:rsidR="00FC1EDB" w:rsidRDefault="008F7F5E" w:rsidP="001B5F91">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二是周密部署。在深入调研、充分酝酿、反复修改完善的基础上，</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日，《方案》经党委常委会审议通过印发，配套制定了《改革任务分解表》，明确了实施部</w:t>
      </w:r>
      <w:r>
        <w:rPr>
          <w:rFonts w:ascii="仿宋_GB2312" w:eastAsia="仿宋_GB2312" w:hAnsi="仿宋_GB2312" w:cs="仿宋_GB2312" w:hint="eastAsia"/>
          <w:sz w:val="28"/>
          <w:szCs w:val="28"/>
        </w:rPr>
        <w:t>门、主体责任和时间进度。分层面召开动员部署会，广泛宣讲解读《方案》，要求深刻认识改革的重要意义，坚持问题导向、基层导向、青年导向，做到动真格、见实效、落实地。</w:t>
      </w:r>
    </w:p>
    <w:p w:rsidR="00FC1EDB" w:rsidRDefault="008F7F5E" w:rsidP="001B5F91">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三是明确重点。在统筹推进的“五项改革”</w:t>
      </w:r>
      <w:r>
        <w:rPr>
          <w:rFonts w:ascii="仿宋_GB2312" w:eastAsia="仿宋_GB2312" w:hAnsi="仿宋_GB2312" w:cs="仿宋_GB2312" w:hint="eastAsia"/>
          <w:sz w:val="28"/>
          <w:szCs w:val="28"/>
        </w:rPr>
        <w:t>17</w:t>
      </w:r>
      <w:r>
        <w:rPr>
          <w:rFonts w:ascii="仿宋_GB2312" w:eastAsia="仿宋_GB2312" w:hAnsi="仿宋_GB2312" w:cs="仿宋_GB2312" w:hint="eastAsia"/>
          <w:sz w:val="28"/>
          <w:szCs w:val="28"/>
        </w:rPr>
        <w:t>条措施中，形成了以“第二课堂成绩单”制度为抓手的学生能力素质拓展体系、以“主题团日”为载体的日常思想政治引领和价值引领体系、以“社会实践和志愿服务学分制”为保障的实践育人体系、以学代会制度和“青年之声”“青年之家”平台建设为主体的学生权益服务体系、以实施团支部“活力提升”工程为核心的“班团一体化”运行体</w:t>
      </w:r>
      <w:r>
        <w:rPr>
          <w:rFonts w:ascii="仿宋_GB2312" w:eastAsia="仿宋_GB2312" w:hAnsi="仿宋_GB2312" w:cs="仿宋_GB2312" w:hint="eastAsia"/>
          <w:sz w:val="28"/>
          <w:szCs w:val="28"/>
        </w:rPr>
        <w:t>系，积极发挥团组织在人才培养过程中不可或缺的生力军作用。</w:t>
      </w:r>
    </w:p>
    <w:p w:rsidR="00FC1EDB" w:rsidRDefault="001B5F91" w:rsidP="001B5F91">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8F7F5E">
        <w:rPr>
          <w:rFonts w:ascii="仿宋_GB2312" w:eastAsia="仿宋_GB2312" w:hAnsi="仿宋_GB2312" w:cs="仿宋_GB2312" w:hint="eastAsia"/>
          <w:sz w:val="28"/>
          <w:szCs w:val="28"/>
        </w:rPr>
        <w:t>、服务大局，龙头牵动，全面建立实施共青团“第二课堂成绩单”制度</w:t>
      </w:r>
    </w:p>
    <w:p w:rsidR="00FC1EDB" w:rsidRDefault="008F7F5E" w:rsidP="001B5F91">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学校将“第二课堂成绩单”制度作为改革龙头项目，扎实开展全国首批试点和辽宁省专项试点建设，以实施素质教育、促进人才培养为目标，构建共青团“第二课堂”育人体系，着力服务学生在成长发展、升学就业等方面的热切期盼。</w:t>
      </w:r>
    </w:p>
    <w:p w:rsidR="00FC1EDB" w:rsidRDefault="008F7F5E" w:rsidP="001B5F91">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一是构建课程体系。规划五类课程，设置</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个必修学分，为学生建立</w:t>
      </w:r>
      <w:r>
        <w:rPr>
          <w:rFonts w:ascii="仿宋_GB2312" w:eastAsia="仿宋_GB2312" w:hAnsi="仿宋_GB2312" w:cs="仿宋_GB2312" w:hint="eastAsia"/>
          <w:sz w:val="28"/>
          <w:szCs w:val="28"/>
        </w:rPr>
        <w:lastRenderedPageBreak/>
        <w:t>500</w:t>
      </w:r>
      <w:r>
        <w:rPr>
          <w:rFonts w:ascii="仿宋_GB2312" w:eastAsia="仿宋_GB2312" w:hAnsi="仿宋_GB2312" w:cs="仿宋_GB2312" w:hint="eastAsia"/>
          <w:sz w:val="28"/>
          <w:szCs w:val="28"/>
        </w:rPr>
        <w:t>余门丰富多彩的“第二课堂”活动自主选择项目菜单，开设《思政课实践》（学位课</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学分），实现第一</w:t>
      </w:r>
      <w:r>
        <w:rPr>
          <w:rFonts w:ascii="仿宋_GB2312" w:eastAsia="仿宋_GB2312" w:hAnsi="仿宋_GB2312" w:cs="仿宋_GB2312" w:hint="eastAsia"/>
          <w:sz w:val="28"/>
          <w:szCs w:val="28"/>
        </w:rPr>
        <w:t>二课堂互动衔接、协同育人。</w:t>
      </w:r>
    </w:p>
    <w:p w:rsidR="00FC1EDB" w:rsidRDefault="00FC1EDB">
      <w:pPr>
        <w:spacing w:line="276" w:lineRule="auto"/>
        <w:jc w:val="left"/>
        <w:rPr>
          <w:rFonts w:ascii="仿宋_GB2312" w:eastAsia="仿宋_GB2312" w:hAnsi="仿宋_GB2312" w:cs="仿宋_GB2312"/>
          <w:sz w:val="28"/>
          <w:szCs w:val="28"/>
        </w:rPr>
      </w:pPr>
    </w:p>
    <w:p w:rsidR="00FC1EDB" w:rsidRDefault="008F7F5E">
      <w:pPr>
        <w:spacing w:line="276"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二是完善政策制度。先后制定出台《共青团“第二课堂成绩单”制度实施办法》《学分转化办法》《学生“第二课堂”培养计划》，保障和规范“第二课堂”运行。</w:t>
      </w:r>
    </w:p>
    <w:p w:rsidR="00FC1EDB" w:rsidRDefault="008F7F5E" w:rsidP="001B5F91">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三是建立两端平台。以“先锋领航”为品牌，自主开发“</w:t>
      </w:r>
      <w:r>
        <w:rPr>
          <w:rFonts w:ascii="仿宋_GB2312" w:eastAsia="仿宋_GB2312" w:hAnsi="仿宋_GB2312" w:cs="仿宋_GB2312" w:hint="eastAsia"/>
          <w:sz w:val="28"/>
          <w:szCs w:val="28"/>
        </w:rPr>
        <w:t>PC</w:t>
      </w:r>
      <w:r>
        <w:rPr>
          <w:rFonts w:ascii="仿宋_GB2312" w:eastAsia="仿宋_GB2312" w:hAnsi="仿宋_GB2312" w:cs="仿宋_GB2312" w:hint="eastAsia"/>
          <w:sz w:val="28"/>
          <w:szCs w:val="28"/>
        </w:rPr>
        <w:t>端微信端”信息认证平台，记录学生第二课堂经历和成果，编制教师、团支书、学生三级用户手册，制作微视频、“团小π”等视觉识别产品，建立文化传播体系。截止目前，共有</w:t>
      </w:r>
      <w:r>
        <w:rPr>
          <w:rFonts w:ascii="仿宋_GB2312" w:eastAsia="仿宋_GB2312" w:hAnsi="仿宋_GB2312" w:cs="仿宋_GB2312" w:hint="eastAsia"/>
          <w:sz w:val="28"/>
          <w:szCs w:val="28"/>
        </w:rPr>
        <w:t>15700</w:t>
      </w:r>
      <w:r>
        <w:rPr>
          <w:rFonts w:ascii="仿宋_GB2312" w:eastAsia="仿宋_GB2312" w:hAnsi="仿宋_GB2312" w:cs="仿宋_GB2312" w:hint="eastAsia"/>
          <w:sz w:val="28"/>
          <w:szCs w:val="28"/>
        </w:rPr>
        <w:t>余人登陆使用平台，信息认证覆盖超过</w:t>
      </w:r>
      <w:r>
        <w:rPr>
          <w:rFonts w:ascii="仿宋_GB2312" w:eastAsia="仿宋_GB2312" w:hAnsi="仿宋_GB2312" w:cs="仿宋_GB2312" w:hint="eastAsia"/>
          <w:sz w:val="28"/>
          <w:szCs w:val="28"/>
        </w:rPr>
        <w:t>75%</w:t>
      </w:r>
      <w:r>
        <w:rPr>
          <w:rFonts w:ascii="仿宋_GB2312" w:eastAsia="仿宋_GB2312" w:hAnsi="仿宋_GB2312" w:cs="仿宋_GB2312" w:hint="eastAsia"/>
          <w:sz w:val="28"/>
          <w:szCs w:val="28"/>
        </w:rPr>
        <w:t>。</w:t>
      </w:r>
    </w:p>
    <w:p w:rsidR="00FC1EDB" w:rsidRDefault="008F7F5E" w:rsidP="001B5F91">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四是强化数据分析。围绕提升表达、执行、思辨、领导、创新</w:t>
      </w:r>
      <w:r>
        <w:rPr>
          <w:rFonts w:ascii="仿宋_GB2312" w:eastAsia="仿宋_GB2312" w:hAnsi="仿宋_GB2312" w:cs="仿宋_GB2312" w:hint="eastAsia"/>
          <w:sz w:val="28"/>
          <w:szCs w:val="28"/>
        </w:rPr>
        <w:t>、创业“六项能力”，立足云端数据构建学生能力素质导航模型，用“能力雷达”指引学生全面发展，为社会和企业选人用人提供参考依据。目前，学校正在建设“第二课堂”大数据体验中心，集中开展信息认证、数据共享和成绩单打印等工作，全力打造与“互联网</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”深度融合的智慧化、数据化“第二课堂”育人平台。有关情况得到了中国青年报、中国新闻社等多家媒体的宣传报道。</w:t>
      </w:r>
    </w:p>
    <w:p w:rsidR="00FC1EDB" w:rsidRDefault="001B5F91" w:rsidP="001B5F91">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8F7F5E">
        <w:rPr>
          <w:rFonts w:ascii="仿宋_GB2312" w:eastAsia="仿宋_GB2312" w:hAnsi="仿宋_GB2312" w:cs="仿宋_GB2312" w:hint="eastAsia"/>
          <w:sz w:val="28"/>
          <w:szCs w:val="28"/>
        </w:rPr>
        <w:t>、完善制度，从严治团，刀刃向内自我革新打造“青年之家”</w:t>
      </w:r>
    </w:p>
    <w:p w:rsidR="00FC1EDB" w:rsidRDefault="008F7F5E" w:rsidP="00D566B8">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推进组织自身改革是实施一切改革的前提和保障。围绕增强政治性、</w:t>
      </w:r>
      <w:r>
        <w:rPr>
          <w:rFonts w:ascii="仿宋_GB2312" w:eastAsia="仿宋_GB2312" w:hAnsi="仿宋_GB2312" w:cs="仿宋_GB2312" w:hint="eastAsia"/>
          <w:sz w:val="28"/>
          <w:szCs w:val="28"/>
        </w:rPr>
        <w:lastRenderedPageBreak/>
        <w:t>先进性、群众性，学校把团学组织“自我革</w:t>
      </w:r>
      <w:r>
        <w:rPr>
          <w:rFonts w:ascii="仿宋_GB2312" w:eastAsia="仿宋_GB2312" w:hAnsi="仿宋_GB2312" w:cs="仿宋_GB2312" w:hint="eastAsia"/>
          <w:sz w:val="28"/>
          <w:szCs w:val="28"/>
        </w:rPr>
        <w:t>新”作为推进改革“全面”与“深化”的关键。</w:t>
      </w:r>
    </w:p>
    <w:p w:rsidR="00FC1EDB" w:rsidRDefault="008F7F5E">
      <w:pPr>
        <w:spacing w:line="276"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一是改革机构设置和运行机制。校团委实行“</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个职能科室（项目办）</w:t>
      </w:r>
      <w:r>
        <w:rPr>
          <w:rFonts w:ascii="仿宋_GB2312" w:eastAsia="仿宋_GB2312" w:hAnsi="仿宋_GB2312" w:cs="仿宋_GB2312" w:hint="eastAsia"/>
          <w:sz w:val="28"/>
          <w:szCs w:val="28"/>
        </w:rPr>
        <w:t xml:space="preserve"> 13</w:t>
      </w:r>
      <w:r>
        <w:rPr>
          <w:rFonts w:ascii="仿宋_GB2312" w:eastAsia="仿宋_GB2312" w:hAnsi="仿宋_GB2312" w:cs="仿宋_GB2312" w:hint="eastAsia"/>
          <w:sz w:val="28"/>
          <w:szCs w:val="28"/>
        </w:rPr>
        <w:t>个专项工作委员会</w:t>
      </w:r>
      <w:r>
        <w:rPr>
          <w:rFonts w:ascii="仿宋_GB2312" w:eastAsia="仿宋_GB2312" w:hAnsi="仿宋_GB2312" w:cs="仿宋_GB2312" w:hint="eastAsia"/>
          <w:sz w:val="28"/>
          <w:szCs w:val="28"/>
        </w:rPr>
        <w:t xml:space="preserve"> 8</w:t>
      </w:r>
      <w:r>
        <w:rPr>
          <w:rFonts w:ascii="仿宋_GB2312" w:eastAsia="仿宋_GB2312" w:hAnsi="仿宋_GB2312" w:cs="仿宋_GB2312" w:hint="eastAsia"/>
          <w:sz w:val="28"/>
          <w:szCs w:val="28"/>
        </w:rPr>
        <w:t>个学生组织中心”的机构设置模式，选聘了</w:t>
      </w: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名兼职团干部，分团委书记按科级配备。构建“一心双环”团学组织格局，由学生团体部统筹社团管理，社联主席兼任校学生会副主席。按照《学联学生会组织改革方案》，系统实施学生会、研究生会改革，校、院两级学代会全面召开。进一步完善权益服务机制，在多校区建设“青年之家”学生权益综合服务站，开展本科教学、后勤服务接待日等活动</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余场，答办各类问题</w:t>
      </w:r>
      <w:r>
        <w:rPr>
          <w:rFonts w:ascii="仿宋_GB2312" w:eastAsia="仿宋_GB2312" w:hAnsi="仿宋_GB2312" w:cs="仿宋_GB2312" w:hint="eastAsia"/>
          <w:sz w:val="28"/>
          <w:szCs w:val="28"/>
        </w:rPr>
        <w:t>提案</w:t>
      </w:r>
      <w:r>
        <w:rPr>
          <w:rFonts w:ascii="仿宋_GB2312" w:eastAsia="仿宋_GB2312" w:hAnsi="仿宋_GB2312" w:cs="仿宋_GB2312" w:hint="eastAsia"/>
          <w:sz w:val="28"/>
          <w:szCs w:val="28"/>
        </w:rPr>
        <w:t>260</w:t>
      </w:r>
      <w:r>
        <w:rPr>
          <w:rFonts w:ascii="仿宋_GB2312" w:eastAsia="仿宋_GB2312" w:hAnsi="仿宋_GB2312" w:cs="仿宋_GB2312" w:hint="eastAsia"/>
          <w:sz w:val="28"/>
          <w:szCs w:val="28"/>
        </w:rPr>
        <w:t>余件，提升了各级团学组织的服务意识和服务能力。</w:t>
      </w:r>
    </w:p>
    <w:p w:rsidR="00FC1EDB" w:rsidRDefault="008F7F5E" w:rsidP="001B5F91">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是夯实制度基础。严格落实“三会两制一课”制度，实施团支部“活力提升”工程，坚持分时分层分类开展“主题团日”活动，实现了教育引领全覆盖。组织力量编辑出版“聚力”“活力”“魅力”团支部工作系列指导丛书，促进了基层团学组织工作标准化。完善干部培训制度。协同组织部门举办了首期“党团骨干培训班”和“团干部赴延安培训班”，团的干部培训纳入了学校干部培训体系。</w:t>
      </w:r>
    </w:p>
    <w:p w:rsidR="00FC1EDB" w:rsidRDefault="008F7F5E" w:rsidP="001B5F91">
      <w:pPr>
        <w:spacing w:line="276" w:lineRule="auto"/>
        <w:ind w:firstLineChars="200" w:firstLine="55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是强化综合保障。健全共青团工作考核评价机制，团的建设作为党建目标考核内容，在组织保障、经费保障和奖励机制等方面向基层倾斜。目前，在财务部门的支持下，改革《方案》中规定的学生和青年教工活动</w:t>
      </w:r>
      <w:r>
        <w:rPr>
          <w:rFonts w:ascii="仿宋_GB2312" w:eastAsia="仿宋_GB2312" w:hAnsi="仿宋_GB2312" w:cs="仿宋_GB2312" w:hint="eastAsia"/>
          <w:sz w:val="28"/>
          <w:szCs w:val="28"/>
        </w:rPr>
        <w:lastRenderedPageBreak/>
        <w:t>经费标准已纳入学校</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年预算执行计划，改革显现了更加具相的获得感。</w:t>
      </w:r>
    </w:p>
    <w:p w:rsidR="00FC1EDB" w:rsidRDefault="008F7F5E" w:rsidP="001B5F91">
      <w:pPr>
        <w:spacing w:line="276" w:lineRule="auto"/>
        <w:ind w:firstLineChars="200" w:firstLine="552"/>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下一步，学校将以学习宣传贯彻党的十九大精神为统领，不忘初心，牢记使命，以高度的政治自觉驰而不息推进改革。计划在今年年底前实现改革的“全面实施”，基本完成改革《方案》框架中预定的工作内容，总结梳理阶段性经验规律、存在的主要问题和对策。计划在明年</w:t>
      </w:r>
      <w:r>
        <w:rPr>
          <w:rFonts w:ascii="仿宋_GB2312" w:eastAsia="仿宋_GB2312" w:hAnsi="仿宋_GB2312" w:cs="仿宋_GB2312" w:hint="eastAsia"/>
          <w:sz w:val="28"/>
          <w:szCs w:val="28"/>
        </w:rPr>
        <w:t>上半年学校召开第十九次团代会前实现改革的“全面突破”，在“第二课堂成绩单”制度、“班团一体化”运行机制等重点项目和学校“五个体系”建设方面取得标志性成果。并在未来的一段时期内不断实现改革的“全面深化”，努力形成特色答案，为高校共青团改革探索有益经验、贡献智慧和力量。</w:t>
      </w:r>
    </w:p>
    <w:p w:rsidR="001B5F91" w:rsidRDefault="001B5F91" w:rsidP="001B5F91">
      <w:pPr>
        <w:spacing w:line="276" w:lineRule="auto"/>
        <w:ind w:firstLineChars="200" w:firstLine="552"/>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（来自 学校共青团</w:t>
      </w:r>
      <w:r w:rsidR="007A78B1">
        <w:rPr>
          <w:rFonts w:ascii="仿宋_GB2312" w:eastAsia="仿宋_GB2312" w:hAnsi="仿宋_GB2312" w:cs="仿宋_GB2312" w:hint="eastAsia"/>
          <w:sz w:val="28"/>
          <w:szCs w:val="28"/>
        </w:rPr>
        <w:t>网站</w:t>
      </w:r>
      <w:r>
        <w:rPr>
          <w:rFonts w:ascii="仿宋_GB2312" w:eastAsia="仿宋_GB2312" w:hAnsi="仿宋_GB2312" w:cs="仿宋_GB2312" w:hint="eastAsia"/>
          <w:sz w:val="28"/>
          <w:szCs w:val="28"/>
        </w:rPr>
        <w:t>）</w:t>
      </w:r>
    </w:p>
    <w:p w:rsidR="00FC1EDB" w:rsidRDefault="00FC1EDB">
      <w:pPr>
        <w:spacing w:line="276" w:lineRule="auto"/>
        <w:jc w:val="left"/>
        <w:rPr>
          <w:rFonts w:ascii="仿宋_GB2312" w:eastAsia="仿宋_GB2312" w:hAnsi="仿宋_GB2312" w:cs="仿宋_GB2312"/>
          <w:color w:val="000000"/>
          <w:sz w:val="30"/>
          <w:szCs w:val="30"/>
        </w:rPr>
      </w:pPr>
    </w:p>
    <w:p w:rsidR="00FC1EDB" w:rsidRDefault="00FC1EDB">
      <w:pPr>
        <w:spacing w:line="276" w:lineRule="auto"/>
        <w:rPr>
          <w:rFonts w:ascii="仿宋_GB2312" w:eastAsia="仿宋_GB2312" w:hAnsi="仿宋_GB2312" w:cs="仿宋_GB2312"/>
          <w:b/>
          <w:bCs/>
          <w:color w:val="000000"/>
          <w:sz w:val="30"/>
          <w:szCs w:val="30"/>
        </w:rPr>
      </w:pPr>
    </w:p>
    <w:p w:rsidR="00FC1EDB" w:rsidRDefault="00FC1EDB">
      <w:pPr>
        <w:spacing w:line="276" w:lineRule="auto"/>
        <w:jc w:val="center"/>
        <w:rPr>
          <w:rFonts w:ascii="仿宋_GB2312" w:eastAsia="仿宋_GB2312" w:hAnsi="仿宋_GB2312" w:cs="仿宋_GB2312"/>
          <w:b/>
          <w:bCs/>
          <w:color w:val="000000"/>
          <w:sz w:val="30"/>
          <w:szCs w:val="30"/>
        </w:rPr>
      </w:pPr>
    </w:p>
    <w:p w:rsidR="00FC1EDB" w:rsidRDefault="00FC1EDB">
      <w:pPr>
        <w:spacing w:line="276" w:lineRule="auto"/>
        <w:jc w:val="center"/>
        <w:rPr>
          <w:rFonts w:ascii="仿宋_GB2312" w:eastAsia="仿宋_GB2312" w:hAnsi="仿宋_GB2312" w:cs="仿宋_GB2312"/>
          <w:b/>
          <w:bCs/>
          <w:color w:val="000000"/>
          <w:sz w:val="30"/>
          <w:szCs w:val="30"/>
        </w:rPr>
      </w:pPr>
    </w:p>
    <w:p w:rsidR="00FC1EDB" w:rsidRDefault="00FC1EDB">
      <w:pPr>
        <w:spacing w:line="276" w:lineRule="auto"/>
        <w:jc w:val="center"/>
        <w:rPr>
          <w:rFonts w:ascii="仿宋_GB2312" w:eastAsia="仿宋_GB2312" w:hAnsi="仿宋_GB2312" w:cs="仿宋_GB2312"/>
          <w:b/>
          <w:bCs/>
          <w:color w:val="000000"/>
          <w:sz w:val="30"/>
          <w:szCs w:val="30"/>
        </w:rPr>
      </w:pPr>
    </w:p>
    <w:p w:rsidR="00FC1EDB" w:rsidRDefault="00FC1EDB">
      <w:pPr>
        <w:spacing w:line="276" w:lineRule="auto"/>
        <w:jc w:val="center"/>
        <w:rPr>
          <w:rFonts w:ascii="仿宋_GB2312" w:eastAsia="仿宋_GB2312" w:hAnsi="仿宋_GB2312" w:cs="仿宋_GB2312"/>
          <w:b/>
          <w:bCs/>
          <w:color w:val="000000"/>
          <w:sz w:val="30"/>
          <w:szCs w:val="30"/>
        </w:rPr>
      </w:pPr>
    </w:p>
    <w:p w:rsidR="00FC1EDB" w:rsidRDefault="00FC1EDB">
      <w:pPr>
        <w:spacing w:line="276" w:lineRule="auto"/>
        <w:jc w:val="center"/>
        <w:rPr>
          <w:rFonts w:ascii="仿宋_GB2312" w:eastAsia="仿宋_GB2312" w:hAnsi="仿宋_GB2312" w:cs="仿宋_GB2312"/>
          <w:b/>
          <w:bCs/>
          <w:color w:val="000000"/>
          <w:sz w:val="30"/>
          <w:szCs w:val="30"/>
        </w:rPr>
      </w:pPr>
    </w:p>
    <w:p w:rsidR="00FC1EDB" w:rsidRDefault="00FC1EDB" w:rsidP="001B5F91">
      <w:pPr>
        <w:spacing w:line="276" w:lineRule="auto"/>
        <w:rPr>
          <w:rFonts w:ascii="仿宋_GB2312" w:eastAsia="仿宋_GB2312" w:hAnsi="仿宋_GB2312" w:cs="仿宋_GB2312"/>
          <w:b/>
          <w:bCs/>
          <w:color w:val="000000"/>
          <w:sz w:val="30"/>
          <w:szCs w:val="30"/>
        </w:rPr>
      </w:pPr>
    </w:p>
    <w:p w:rsidR="00FC1EDB" w:rsidRDefault="008F7F5E">
      <w:pPr>
        <w:spacing w:line="276" w:lineRule="auto"/>
        <w:jc w:val="center"/>
        <w:rPr>
          <w:rFonts w:ascii="SimHei" w:eastAsiaTheme="minorEastAsia" w:hAnsi="SimHei" w:hint="eastAsia"/>
          <w:szCs w:val="36"/>
        </w:rPr>
      </w:pPr>
      <w:r>
        <w:rPr>
          <w:rFonts w:hint="eastAsia"/>
          <w:b/>
        </w:rPr>
        <w:lastRenderedPageBreak/>
        <w:sym w:font="Wingdings 2" w:char="F098"/>
      </w:r>
      <w:r>
        <w:rPr>
          <w:rFonts w:ascii="SimHei" w:eastAsia="SimHei" w:hAnsi="SimHei" w:hint="eastAsia"/>
          <w:szCs w:val="36"/>
        </w:rPr>
        <w:t>201</w:t>
      </w:r>
      <w:r w:rsidR="005364A0">
        <w:rPr>
          <w:rFonts w:ascii="SimHei" w:eastAsiaTheme="minorEastAsia" w:hAnsi="SimHei" w:hint="eastAsia"/>
          <w:szCs w:val="36"/>
        </w:rPr>
        <w:t>7</w:t>
      </w:r>
      <w:r>
        <w:rPr>
          <w:rFonts w:ascii="SimHei" w:eastAsia="SimHei" w:hAnsi="SimHei" w:hint="eastAsia"/>
          <w:szCs w:val="36"/>
        </w:rPr>
        <w:t>年</w:t>
      </w:r>
      <w:r w:rsidR="005364A0">
        <w:rPr>
          <w:rFonts w:ascii="SimHei" w:eastAsiaTheme="minorEastAsia" w:hAnsi="SimHei" w:hint="eastAsia"/>
          <w:szCs w:val="36"/>
        </w:rPr>
        <w:t>7</w:t>
      </w:r>
      <w:r>
        <w:rPr>
          <w:rFonts w:ascii="SimHei" w:eastAsia="SimHei" w:hAnsi="SimHei" w:hint="eastAsia"/>
          <w:szCs w:val="36"/>
        </w:rPr>
        <w:t>-12</w:t>
      </w:r>
      <w:r>
        <w:rPr>
          <w:rFonts w:ascii="SimHei" w:eastAsia="SimHei" w:hAnsi="SimHei" w:hint="eastAsia"/>
          <w:szCs w:val="36"/>
        </w:rPr>
        <w:t>月</w:t>
      </w:r>
      <w:r>
        <w:rPr>
          <w:rFonts w:ascii="SimHei" w:eastAsia="SimHei" w:hAnsi="SimHei" w:hint="eastAsia"/>
          <w:szCs w:val="36"/>
        </w:rPr>
        <w:t>规划</w:t>
      </w:r>
      <w:r>
        <w:rPr>
          <w:rFonts w:ascii="SimHei" w:eastAsia="SimHei" w:hAnsi="SimHei" w:hint="eastAsia"/>
          <w:szCs w:val="36"/>
        </w:rPr>
        <w:t>编制安排</w:t>
      </w:r>
    </w:p>
    <w:p w:rsidR="005364A0" w:rsidRDefault="005364A0" w:rsidP="005364A0">
      <w:pPr>
        <w:pStyle w:val="a7"/>
        <w:numPr>
          <w:ilvl w:val="0"/>
          <w:numId w:val="4"/>
        </w:numPr>
        <w:spacing w:line="276" w:lineRule="auto"/>
        <w:ind w:firstLineChars="0"/>
        <w:rPr>
          <w:rFonts w:ascii="仿宋_GB2312" w:eastAsia="仿宋_GB2312" w:hAnsi="仿宋_GB2312" w:cs="仿宋_GB2312" w:hint="eastAsia"/>
          <w:sz w:val="28"/>
          <w:szCs w:val="28"/>
        </w:rPr>
      </w:pPr>
      <w:r w:rsidRPr="005364A0">
        <w:rPr>
          <w:rFonts w:ascii="仿宋_GB2312" w:eastAsia="仿宋_GB2312" w:hAnsi="仿宋_GB2312" w:cs="仿宋_GB2312" w:hint="eastAsia"/>
          <w:sz w:val="28"/>
          <w:szCs w:val="28"/>
        </w:rPr>
        <w:t>编制时间</w:t>
      </w:r>
    </w:p>
    <w:p w:rsidR="005364A0" w:rsidRPr="005364A0" w:rsidRDefault="005364A0" w:rsidP="005364A0">
      <w:pPr>
        <w:spacing w:line="276" w:lineRule="auto"/>
        <w:ind w:firstLineChars="200" w:firstLine="552"/>
        <w:jc w:val="left"/>
        <w:rPr>
          <w:rFonts w:ascii="仿宋_GB2312" w:eastAsia="仿宋_GB2312" w:hAnsi="仿宋_GB2312" w:cs="仿宋_GB2312" w:hint="eastAsia"/>
          <w:sz w:val="28"/>
          <w:szCs w:val="28"/>
        </w:rPr>
      </w:pPr>
      <w:r w:rsidRPr="005364A0">
        <w:rPr>
          <w:rFonts w:ascii="仿宋_GB2312" w:eastAsia="仿宋_GB2312" w:hAnsi="仿宋_GB2312" w:cs="仿宋_GB2312" w:hint="eastAsia"/>
          <w:sz w:val="28"/>
          <w:szCs w:val="28"/>
        </w:rPr>
        <w:t>9月中旬前完成专项（专题）规划（草案）的编制；10月中旬前完成二级学院（部、中心）规划（草案）的编制。</w:t>
      </w:r>
    </w:p>
    <w:p w:rsidR="005364A0" w:rsidRDefault="005364A0" w:rsidP="005364A0">
      <w:pPr>
        <w:pStyle w:val="a7"/>
        <w:numPr>
          <w:ilvl w:val="0"/>
          <w:numId w:val="4"/>
        </w:numPr>
        <w:spacing w:line="276" w:lineRule="auto"/>
        <w:ind w:firstLineChars="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编制程序</w:t>
      </w:r>
    </w:p>
    <w:p w:rsidR="005364A0" w:rsidRDefault="005364A0" w:rsidP="005364A0">
      <w:pPr>
        <w:spacing w:line="276" w:lineRule="auto"/>
        <w:ind w:firstLine="552"/>
        <w:rPr>
          <w:rFonts w:ascii="仿宋_GB2312" w:eastAsia="仿宋_GB2312" w:hAnsi="仿宋_GB2312" w:cs="仿宋_GB2312" w:hint="eastAsia"/>
          <w:sz w:val="28"/>
          <w:szCs w:val="28"/>
        </w:rPr>
      </w:pPr>
      <w:r w:rsidRPr="005364A0">
        <w:rPr>
          <w:rFonts w:ascii="仿宋_GB2312" w:eastAsia="仿宋_GB2312" w:hAnsi="仿宋_GB2312" w:cs="仿宋_GB2312" w:hint="eastAsia"/>
          <w:sz w:val="28"/>
          <w:szCs w:val="28"/>
        </w:rPr>
        <w:t>各专项（专题）规划：广泛征求意见建议，评审论证，商相关单位（部门）</w:t>
      </w:r>
      <w:r>
        <w:rPr>
          <w:rFonts w:ascii="仿宋_GB2312" w:eastAsia="仿宋_GB2312" w:hAnsi="仿宋_GB2312" w:cs="仿宋_GB2312" w:hint="eastAsia"/>
          <w:sz w:val="28"/>
          <w:szCs w:val="28"/>
        </w:rPr>
        <w:t>（</w:t>
      </w:r>
      <w:r w:rsidRPr="005364A0">
        <w:rPr>
          <w:rFonts w:ascii="仿宋_GB2312" w:eastAsia="仿宋_GB2312" w:hAnsi="仿宋_GB2312" w:cs="仿宋_GB2312" w:hint="eastAsia"/>
          <w:sz w:val="28"/>
          <w:szCs w:val="28"/>
        </w:rPr>
        <w:t>各二级学院（部、中心）、学科建设中心、教务处、科技处、人事处、财务处等</w:t>
      </w:r>
      <w:r>
        <w:rPr>
          <w:rFonts w:ascii="仿宋_GB2312" w:eastAsia="仿宋_GB2312" w:hAnsi="仿宋_GB2312" w:cs="仿宋_GB2312" w:hint="eastAsia"/>
          <w:sz w:val="28"/>
          <w:szCs w:val="28"/>
        </w:rPr>
        <w:t>）会签，</w:t>
      </w:r>
      <w:r w:rsidRPr="005364A0">
        <w:rPr>
          <w:rFonts w:ascii="仿宋_GB2312" w:eastAsia="仿宋_GB2312" w:hAnsi="仿宋_GB2312" w:cs="仿宋_GB2312" w:hint="eastAsia"/>
          <w:sz w:val="28"/>
          <w:szCs w:val="28"/>
        </w:rPr>
        <w:t>报分管领导审签后，交规划办进行审核，如审核无异议，则提交院务会、党委会审议。</w:t>
      </w:r>
    </w:p>
    <w:p w:rsidR="005364A0" w:rsidRPr="005364A0" w:rsidRDefault="005364A0" w:rsidP="005364A0">
      <w:pPr>
        <w:spacing w:line="276" w:lineRule="auto"/>
        <w:ind w:firstLine="552"/>
        <w:rPr>
          <w:rFonts w:ascii="仿宋_GB2312" w:eastAsia="仿宋_GB2312" w:hAnsi="仿宋_GB2312" w:cs="仿宋_GB2312" w:hint="eastAsia"/>
          <w:sz w:val="28"/>
          <w:szCs w:val="28"/>
        </w:rPr>
      </w:pPr>
      <w:r w:rsidRPr="005364A0">
        <w:rPr>
          <w:rFonts w:ascii="仿宋_GB2312" w:eastAsia="仿宋_GB2312" w:hAnsi="仿宋_GB2312" w:cs="仿宋_GB2312" w:hint="eastAsia"/>
          <w:sz w:val="28"/>
          <w:szCs w:val="28"/>
        </w:rPr>
        <w:t>二级学院（部、中心）规划</w:t>
      </w:r>
      <w:r>
        <w:rPr>
          <w:rFonts w:ascii="仿宋_GB2312" w:eastAsia="仿宋_GB2312" w:hAnsi="仿宋_GB2312" w:cs="仿宋_GB2312" w:hint="eastAsia"/>
          <w:sz w:val="28"/>
          <w:szCs w:val="28"/>
        </w:rPr>
        <w:t>：</w:t>
      </w:r>
      <w:r w:rsidRPr="005364A0">
        <w:rPr>
          <w:rFonts w:ascii="仿宋_GB2312" w:eastAsia="仿宋_GB2312" w:hAnsi="仿宋_GB2312" w:cs="仿宋_GB2312" w:hint="eastAsia"/>
          <w:sz w:val="28"/>
          <w:szCs w:val="28"/>
        </w:rPr>
        <w:t>广泛征求意见和进行评审论证，商相关职能部门</w:t>
      </w:r>
      <w:r>
        <w:rPr>
          <w:rFonts w:ascii="仿宋_GB2312" w:eastAsia="仿宋_GB2312" w:hAnsi="仿宋_GB2312" w:cs="仿宋_GB2312" w:hint="eastAsia"/>
          <w:sz w:val="28"/>
          <w:szCs w:val="28"/>
        </w:rPr>
        <w:t>（学科建设中心、教务处、科技处、人事处、财务处等）会签，</w:t>
      </w:r>
      <w:r w:rsidRPr="005364A0">
        <w:rPr>
          <w:rFonts w:ascii="仿宋_GB2312" w:eastAsia="仿宋_GB2312" w:hAnsi="仿宋_GB2312" w:cs="仿宋_GB2312" w:hint="eastAsia"/>
          <w:sz w:val="28"/>
          <w:szCs w:val="28"/>
        </w:rPr>
        <w:t>报分管或联系的校领导审签后，交规划办进行审核，如审核无异议，则提交院务会、党委会审议。</w:t>
      </w:r>
    </w:p>
    <w:p w:rsidR="00491771" w:rsidRPr="00491771" w:rsidRDefault="00FD39D5" w:rsidP="00FD39D5">
      <w:pPr>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w:t>
      </w:r>
      <w:r w:rsidR="00491771" w:rsidRPr="00491771">
        <w:rPr>
          <w:rFonts w:ascii="仿宋_GB2312" w:eastAsia="仿宋_GB2312" w:hAnsi="仿宋_GB2312" w:cs="仿宋_GB2312" w:hint="eastAsia"/>
          <w:sz w:val="28"/>
          <w:szCs w:val="28"/>
        </w:rPr>
        <w:t>其他要求</w:t>
      </w:r>
    </w:p>
    <w:p w:rsidR="00491771" w:rsidRPr="00491771" w:rsidRDefault="00491771" w:rsidP="00FD39D5">
      <w:pPr>
        <w:spacing w:line="276" w:lineRule="auto"/>
        <w:ind w:firstLine="552"/>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要</w:t>
      </w:r>
      <w:r w:rsidRPr="00491771">
        <w:rPr>
          <w:rFonts w:ascii="仿宋_GB2312" w:eastAsia="仿宋_GB2312" w:hAnsi="仿宋_GB2312" w:cs="仿宋_GB2312" w:hint="eastAsia"/>
          <w:sz w:val="28"/>
          <w:szCs w:val="28"/>
        </w:rPr>
        <w:t>确保二级学院（部、中心）规划与学校总体规划、各专项（专题）规划之间的无缝对接</w:t>
      </w:r>
      <w:r>
        <w:rPr>
          <w:rFonts w:ascii="仿宋_GB2312" w:eastAsia="仿宋_GB2312" w:hAnsi="仿宋_GB2312" w:cs="仿宋_GB2312" w:hint="eastAsia"/>
          <w:sz w:val="28"/>
          <w:szCs w:val="28"/>
        </w:rPr>
        <w:t>；要增强各项指标体系的确定性与前瞻性。</w:t>
      </w:r>
    </w:p>
    <w:p w:rsidR="00FC1EDB" w:rsidRPr="00FD39D5" w:rsidRDefault="005364A0" w:rsidP="00FD39D5">
      <w:pPr>
        <w:spacing w:line="276" w:lineRule="auto"/>
        <w:ind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FC1EDB" w:rsidRDefault="00FC1EDB">
      <w:pPr>
        <w:pStyle w:val="1"/>
        <w:spacing w:line="276" w:lineRule="auto"/>
        <w:ind w:firstLineChars="0" w:firstLine="0"/>
        <w:jc w:val="left"/>
        <w:rPr>
          <w:rFonts w:ascii="FangSong" w:hAnsi="FangSong"/>
          <w:sz w:val="30"/>
          <w:szCs w:val="30"/>
        </w:rPr>
      </w:pPr>
    </w:p>
    <w:p w:rsidR="00FC1EDB" w:rsidRDefault="00FC1EDB">
      <w:pPr>
        <w:pStyle w:val="1"/>
        <w:spacing w:line="276" w:lineRule="auto"/>
        <w:ind w:firstLineChars="0" w:firstLine="0"/>
        <w:jc w:val="left"/>
        <w:rPr>
          <w:rFonts w:ascii="FangSong" w:hAnsi="FangSong"/>
          <w:sz w:val="30"/>
          <w:szCs w:val="30"/>
        </w:rPr>
      </w:pPr>
    </w:p>
    <w:p w:rsidR="00FC1EDB" w:rsidRDefault="008F7F5E">
      <w:pPr>
        <w:spacing w:line="276" w:lineRule="auto"/>
        <w:jc w:val="center"/>
        <w:rPr>
          <w:rFonts w:ascii="SimHei" w:eastAsia="SimHei" w:hAnsi="SimHei"/>
          <w:sz w:val="36"/>
          <w:szCs w:val="36"/>
        </w:rPr>
      </w:pPr>
      <w:r>
        <w:rPr>
          <w:rFonts w:hint="eastAsia"/>
          <w:b/>
        </w:rPr>
        <w:lastRenderedPageBreak/>
        <w:sym w:font="Wingdings 2" w:char="F098"/>
      </w:r>
      <w:r>
        <w:rPr>
          <w:rFonts w:ascii="SimHei" w:eastAsia="SimHei" w:hAnsi="SimHei" w:hint="eastAsia"/>
          <w:sz w:val="36"/>
          <w:szCs w:val="36"/>
        </w:rPr>
        <w:t>综合改革办公室阶段工作小结</w:t>
      </w:r>
    </w:p>
    <w:p w:rsidR="00FC1EDB" w:rsidRPr="001B5F91" w:rsidRDefault="008F7F5E" w:rsidP="001B5F91">
      <w:pPr>
        <w:spacing w:line="276" w:lineRule="auto"/>
        <w:ind w:firstLineChars="200" w:firstLine="552"/>
        <w:rPr>
          <w:rFonts w:ascii="仿宋_GB2312" w:eastAsia="仿宋_GB2312" w:hAnsi="仿宋_GB2312" w:cs="仿宋_GB2312"/>
          <w:sz w:val="28"/>
          <w:szCs w:val="28"/>
        </w:rPr>
      </w:pPr>
      <w:r w:rsidRPr="001B5F91">
        <w:rPr>
          <w:rFonts w:ascii="仿宋_GB2312" w:eastAsia="仿宋_GB2312" w:hAnsi="仿宋_GB2312" w:cs="仿宋_GB2312" w:hint="eastAsia"/>
          <w:sz w:val="28"/>
          <w:szCs w:val="28"/>
        </w:rPr>
        <w:t>现将综合改革办公室</w:t>
      </w:r>
      <w:r w:rsidRPr="001B5F91">
        <w:rPr>
          <w:rFonts w:ascii="仿宋_GB2312" w:eastAsia="仿宋_GB2312" w:hAnsi="仿宋_GB2312" w:cs="仿宋_GB2312" w:hint="eastAsia"/>
          <w:sz w:val="28"/>
          <w:szCs w:val="28"/>
        </w:rPr>
        <w:t>201</w:t>
      </w:r>
      <w:r w:rsidR="001B5F91" w:rsidRPr="001B5F91">
        <w:rPr>
          <w:rFonts w:ascii="仿宋_GB2312" w:eastAsia="仿宋_GB2312" w:hAnsi="仿宋_GB2312" w:cs="仿宋_GB2312" w:hint="eastAsia"/>
          <w:sz w:val="28"/>
          <w:szCs w:val="28"/>
        </w:rPr>
        <w:t>7</w:t>
      </w:r>
      <w:r w:rsidRPr="001B5F91">
        <w:rPr>
          <w:rFonts w:ascii="仿宋_GB2312" w:eastAsia="仿宋_GB2312" w:hAnsi="仿宋_GB2312" w:cs="仿宋_GB2312" w:hint="eastAsia"/>
          <w:sz w:val="28"/>
          <w:szCs w:val="28"/>
        </w:rPr>
        <w:t>年</w:t>
      </w:r>
      <w:r w:rsidR="001B5F91" w:rsidRPr="001B5F91">
        <w:rPr>
          <w:rFonts w:ascii="仿宋_GB2312" w:eastAsia="仿宋_GB2312" w:hAnsi="仿宋_GB2312" w:cs="仿宋_GB2312" w:hint="eastAsia"/>
          <w:sz w:val="28"/>
          <w:szCs w:val="28"/>
        </w:rPr>
        <w:t>7</w:t>
      </w:r>
      <w:r w:rsidRPr="001B5F91">
        <w:rPr>
          <w:rFonts w:ascii="仿宋_GB2312" w:eastAsia="仿宋_GB2312" w:hAnsi="仿宋_GB2312" w:cs="仿宋_GB2312" w:hint="eastAsia"/>
          <w:sz w:val="28"/>
          <w:szCs w:val="28"/>
        </w:rPr>
        <w:t>月至</w:t>
      </w:r>
      <w:r w:rsidRPr="001B5F91">
        <w:rPr>
          <w:rFonts w:ascii="仿宋_GB2312" w:eastAsia="仿宋_GB2312" w:hAnsi="仿宋_GB2312" w:cs="仿宋_GB2312" w:hint="eastAsia"/>
          <w:sz w:val="28"/>
          <w:szCs w:val="28"/>
        </w:rPr>
        <w:t>12</w:t>
      </w:r>
      <w:r w:rsidRPr="001B5F91">
        <w:rPr>
          <w:rFonts w:ascii="仿宋_GB2312" w:eastAsia="仿宋_GB2312" w:hAnsi="仿宋_GB2312" w:cs="仿宋_GB2312" w:hint="eastAsia"/>
          <w:sz w:val="28"/>
          <w:szCs w:val="28"/>
        </w:rPr>
        <w:t>月工作总结如下：</w:t>
      </w:r>
    </w:p>
    <w:p w:rsidR="009C51B9" w:rsidRDefault="009C51B9" w:rsidP="009C51B9">
      <w:pPr>
        <w:numPr>
          <w:ilvl w:val="0"/>
          <w:numId w:val="2"/>
        </w:numPr>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组织召开专题规划与二级院部规划协调</w:t>
      </w:r>
      <w:r w:rsidR="007A78B1">
        <w:rPr>
          <w:rFonts w:ascii="仿宋_GB2312" w:eastAsia="仿宋_GB2312" w:hAnsi="仿宋_GB2312" w:cs="仿宋_GB2312" w:hint="eastAsia"/>
          <w:sz w:val="28"/>
          <w:szCs w:val="28"/>
        </w:rPr>
        <w:t>衔接</w:t>
      </w:r>
      <w:r>
        <w:rPr>
          <w:rFonts w:ascii="仿宋_GB2312" w:eastAsia="仿宋_GB2312" w:hAnsi="仿宋_GB2312" w:cs="仿宋_GB2312" w:hint="eastAsia"/>
          <w:sz w:val="28"/>
          <w:szCs w:val="28"/>
        </w:rPr>
        <w:t>会；</w:t>
      </w:r>
    </w:p>
    <w:p w:rsidR="00FC1EDB" w:rsidRDefault="009C51B9" w:rsidP="009C51B9">
      <w:pPr>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 校对“十三五”专项（专题）规划和各二级学院（部、中心）“十三五”</w:t>
      </w:r>
      <w:r w:rsidRPr="009C51B9">
        <w:rPr>
          <w:rFonts w:ascii="仿宋_GB2312" w:eastAsia="仿宋_GB2312" w:hAnsi="仿宋_GB2312" w:cs="仿宋_GB2312" w:hint="eastAsia"/>
          <w:sz w:val="28"/>
          <w:szCs w:val="28"/>
        </w:rPr>
        <w:t>发展规划</w:t>
      </w:r>
      <w:r w:rsidR="00FD39D5">
        <w:rPr>
          <w:rFonts w:ascii="仿宋_GB2312" w:eastAsia="仿宋_GB2312" w:hAnsi="仿宋_GB2312" w:cs="仿宋_GB2312" w:hint="eastAsia"/>
          <w:sz w:val="28"/>
          <w:szCs w:val="28"/>
        </w:rPr>
        <w:t>，并汇编成册</w:t>
      </w:r>
      <w:r w:rsidR="008F7F5E" w:rsidRPr="001B5F91">
        <w:rPr>
          <w:rFonts w:ascii="仿宋_GB2312" w:eastAsia="仿宋_GB2312" w:hAnsi="仿宋_GB2312" w:cs="仿宋_GB2312"/>
          <w:sz w:val="28"/>
          <w:szCs w:val="28"/>
        </w:rPr>
        <w:t>；</w:t>
      </w:r>
    </w:p>
    <w:p w:rsidR="00FC1EDB" w:rsidRPr="009C51B9" w:rsidRDefault="009C51B9" w:rsidP="009C51B9">
      <w:pPr>
        <w:pStyle w:val="a7"/>
        <w:numPr>
          <w:ilvl w:val="0"/>
          <w:numId w:val="3"/>
        </w:numPr>
        <w:spacing w:line="276" w:lineRule="auto"/>
        <w:ind w:firstLineChars="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总结2016-2017年的综合改革工作</w:t>
      </w:r>
      <w:r w:rsidR="008F7F5E" w:rsidRPr="009C51B9">
        <w:rPr>
          <w:rFonts w:ascii="仿宋_GB2312" w:eastAsia="仿宋_GB2312" w:hAnsi="仿宋_GB2312" w:cs="仿宋_GB2312" w:hint="eastAsia"/>
          <w:sz w:val="28"/>
          <w:szCs w:val="28"/>
        </w:rPr>
        <w:t>。</w:t>
      </w:r>
    </w:p>
    <w:p w:rsidR="00FC1EDB" w:rsidRPr="001B5F91" w:rsidRDefault="00FC1EDB">
      <w:pPr>
        <w:spacing w:line="276" w:lineRule="auto"/>
        <w:rPr>
          <w:rFonts w:ascii="仿宋_GB2312" w:eastAsia="仿宋_GB2312" w:hAnsi="仿宋_GB2312" w:cs="仿宋_GB2312"/>
          <w:sz w:val="28"/>
          <w:szCs w:val="28"/>
        </w:rPr>
      </w:pPr>
    </w:p>
    <w:p w:rsidR="00FC1EDB" w:rsidRPr="001B5F91" w:rsidRDefault="00FC1EDB">
      <w:pPr>
        <w:spacing w:line="276" w:lineRule="auto"/>
        <w:rPr>
          <w:rFonts w:ascii="仿宋_GB2312" w:eastAsia="仿宋_GB2312" w:hAnsi="仿宋_GB2312" w:cs="仿宋_GB2312"/>
          <w:sz w:val="28"/>
          <w:szCs w:val="28"/>
        </w:rPr>
      </w:pPr>
    </w:p>
    <w:p w:rsidR="00FC1EDB" w:rsidRPr="001B5F91" w:rsidRDefault="00FC1EDB">
      <w:pPr>
        <w:spacing w:line="276" w:lineRule="auto"/>
        <w:rPr>
          <w:rFonts w:ascii="仿宋_GB2312" w:eastAsia="仿宋_GB2312" w:hAnsi="仿宋_GB2312" w:cs="仿宋_GB2312"/>
          <w:sz w:val="28"/>
          <w:szCs w:val="28"/>
        </w:rPr>
      </w:pPr>
    </w:p>
    <w:p w:rsidR="00FC1EDB" w:rsidRPr="009C51B9" w:rsidRDefault="00FC1EDB">
      <w:pPr>
        <w:spacing w:line="276" w:lineRule="auto"/>
        <w:rPr>
          <w:rFonts w:ascii="仿宋_GB2312" w:eastAsia="仿宋_GB2312" w:hAnsi="仿宋_GB2312" w:cs="仿宋_GB2312"/>
          <w:sz w:val="28"/>
          <w:szCs w:val="28"/>
        </w:rPr>
      </w:pPr>
    </w:p>
    <w:p w:rsidR="00FC1EDB" w:rsidRPr="009C51B9" w:rsidRDefault="00FC1EDB">
      <w:pPr>
        <w:tabs>
          <w:tab w:val="right" w:pos="8844"/>
        </w:tabs>
        <w:spacing w:line="276" w:lineRule="auto"/>
        <w:rPr>
          <w:rFonts w:ascii="仿宋_GB2312" w:eastAsia="仿宋_GB2312" w:hAnsi="仿宋_GB2312" w:cs="仿宋_GB2312"/>
          <w:sz w:val="28"/>
          <w:szCs w:val="28"/>
        </w:rPr>
      </w:pPr>
      <w:r w:rsidRPr="009C51B9">
        <w:rPr>
          <w:rFonts w:ascii="仿宋_GB2312" w:eastAsia="仿宋_GB2312" w:hAnsi="仿宋_GB2312" w:cs="仿宋_GB2312"/>
          <w:sz w:val="28"/>
          <w:szCs w:val="28"/>
        </w:rPr>
        <w:pict>
          <v:line id="_x0000_s1028" style="position:absolute;left:0;text-align:left;z-index:251660288" from=".05pt,14.2pt" to="435.8pt,14.2pt" o:gfxdata="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7t8gO0gAAAAYBAAAPAAAAAAAAAAEAIAAAACIAAABkcnMvZG93bnJldi54&#10;bWxQSwECFAAUAAAACACHTuJAMY2qNscBAABjAwAADgAAAAAAAAABACAAAAAhAQAAZHJzL2Uyb0Rv&#10;Yy54bWxQSwUGAAAAAAYABgBZAQAAWgUAAAAA&#10;" strokecolor="black [3213]" strokeweight=".5pt">
            <v:stroke joinstyle="miter"/>
          </v:line>
        </w:pict>
      </w:r>
      <w:r w:rsidR="008F7F5E" w:rsidRPr="009C51B9">
        <w:rPr>
          <w:rFonts w:ascii="仿宋_GB2312" w:eastAsia="仿宋_GB2312" w:hAnsi="仿宋_GB2312" w:cs="仿宋_GB2312"/>
          <w:sz w:val="28"/>
          <w:szCs w:val="28"/>
        </w:rPr>
        <w:tab/>
      </w:r>
    </w:p>
    <w:p w:rsidR="00FC1EDB" w:rsidRPr="009C51B9" w:rsidRDefault="008F7F5E">
      <w:pPr>
        <w:tabs>
          <w:tab w:val="right" w:pos="8844"/>
        </w:tabs>
        <w:spacing w:line="276" w:lineRule="auto"/>
        <w:rPr>
          <w:rFonts w:ascii="仿宋_GB2312" w:eastAsia="仿宋_GB2312" w:hAnsi="仿宋_GB2312" w:cs="仿宋_GB2312"/>
          <w:sz w:val="28"/>
          <w:szCs w:val="28"/>
        </w:rPr>
      </w:pPr>
      <w:r w:rsidRPr="009C51B9">
        <w:rPr>
          <w:rFonts w:ascii="仿宋_GB2312" w:eastAsia="仿宋_GB2312" w:hAnsi="仿宋_GB2312" w:cs="仿宋_GB2312" w:hint="eastAsia"/>
          <w:sz w:val="28"/>
          <w:szCs w:val="28"/>
        </w:rPr>
        <w:t>报送：校领导。</w:t>
      </w:r>
    </w:p>
    <w:p w:rsidR="00FC1EDB" w:rsidRPr="009C51B9" w:rsidRDefault="008F7F5E">
      <w:pPr>
        <w:tabs>
          <w:tab w:val="right" w:pos="8844"/>
        </w:tabs>
        <w:spacing w:line="276" w:lineRule="auto"/>
        <w:rPr>
          <w:rFonts w:ascii="仿宋_GB2312" w:eastAsia="仿宋_GB2312" w:hAnsi="仿宋_GB2312" w:cs="仿宋_GB2312"/>
          <w:sz w:val="28"/>
          <w:szCs w:val="28"/>
        </w:rPr>
      </w:pPr>
      <w:r w:rsidRPr="009C51B9">
        <w:rPr>
          <w:rFonts w:ascii="仿宋_GB2312" w:eastAsia="仿宋_GB2312" w:hAnsi="仿宋_GB2312" w:cs="仿宋_GB2312" w:hint="eastAsia"/>
          <w:sz w:val="28"/>
          <w:szCs w:val="28"/>
        </w:rPr>
        <w:t>抄送：各二级单位。</w:t>
      </w:r>
    </w:p>
    <w:p w:rsidR="00FC1EDB" w:rsidRPr="009C51B9" w:rsidRDefault="008F7F5E">
      <w:pPr>
        <w:tabs>
          <w:tab w:val="right" w:pos="8844"/>
        </w:tabs>
        <w:spacing w:line="276" w:lineRule="auto"/>
        <w:rPr>
          <w:rFonts w:ascii="仿宋_GB2312" w:eastAsia="仿宋_GB2312" w:hAnsi="仿宋_GB2312" w:cs="仿宋_GB2312"/>
          <w:sz w:val="28"/>
          <w:szCs w:val="28"/>
        </w:rPr>
      </w:pPr>
      <w:r w:rsidRPr="009C51B9">
        <w:rPr>
          <w:rFonts w:ascii="仿宋_GB2312" w:eastAsia="仿宋_GB2312" w:hAnsi="仿宋_GB2312" w:cs="仿宋_GB2312" w:hint="eastAsia"/>
          <w:sz w:val="28"/>
          <w:szCs w:val="28"/>
        </w:rPr>
        <w:t>本期责编：周欣。</w:t>
      </w:r>
    </w:p>
    <w:p w:rsidR="00FC1EDB" w:rsidRPr="009C51B9" w:rsidRDefault="008F7F5E">
      <w:pPr>
        <w:tabs>
          <w:tab w:val="right" w:pos="8844"/>
        </w:tabs>
        <w:spacing w:line="276" w:lineRule="auto"/>
        <w:rPr>
          <w:rFonts w:ascii="仿宋_GB2312" w:eastAsia="仿宋_GB2312" w:hAnsi="仿宋_GB2312" w:cs="仿宋_GB2312"/>
          <w:sz w:val="28"/>
          <w:szCs w:val="28"/>
        </w:rPr>
      </w:pPr>
      <w:r w:rsidRPr="009C51B9">
        <w:rPr>
          <w:rFonts w:ascii="仿宋_GB2312" w:eastAsia="仿宋_GB2312" w:hAnsi="仿宋_GB2312" w:cs="仿宋_GB2312" w:hint="eastAsia"/>
          <w:sz w:val="28"/>
          <w:szCs w:val="28"/>
        </w:rPr>
        <w:t>本期主审：肖中云。</w:t>
      </w:r>
    </w:p>
    <w:p w:rsidR="00FC1EDB" w:rsidRPr="009C51B9" w:rsidRDefault="00FC1EDB">
      <w:pPr>
        <w:tabs>
          <w:tab w:val="right" w:pos="8844"/>
        </w:tabs>
        <w:spacing w:line="276" w:lineRule="auto"/>
        <w:rPr>
          <w:rFonts w:ascii="仿宋_GB2312" w:eastAsia="仿宋_GB2312" w:hAnsi="仿宋_GB2312" w:cs="仿宋_GB2312"/>
          <w:sz w:val="28"/>
          <w:szCs w:val="28"/>
        </w:rPr>
      </w:pPr>
      <w:r w:rsidRPr="009C51B9">
        <w:rPr>
          <w:rFonts w:ascii="仿宋_GB2312" w:eastAsia="仿宋_GB2312" w:hAnsi="仿宋_GB2312" w:cs="仿宋_GB2312"/>
          <w:sz w:val="28"/>
          <w:szCs w:val="28"/>
        </w:rPr>
        <w:pict>
          <v:line id="_x0000_s1027" style="position:absolute;left:0;text-align:left;z-index:251662336;mso-position-horizontal:left;mso-position-horizontal-relative:margin" from="0,13.45pt" to="435.75pt,13.45pt" o:gfxdata="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l0MM1AAAAAYBAAAPAAAAAAAAAAEAIAAAACIAAABkcnMvZG93bnJl&#10;di54bWxQSwECFAAUAAAACACHTuJAhFXmS8gBAABjAwAADgAAAAAAAAABACAAAAAjAQAAZHJzL2Uy&#10;b0RvYy54bWxQSwUGAAAAAAYABgBZAQAAXQUAAAAA&#10;" strokecolor="black [3213]" strokeweight=".5pt">
            <v:stroke joinstyle="miter"/>
            <w10:wrap anchorx="margin"/>
          </v:line>
        </w:pict>
      </w:r>
    </w:p>
    <w:sectPr w:rsidR="00FC1EDB" w:rsidRPr="009C51B9" w:rsidSect="00FC1EDB">
      <w:footerReference w:type="default" r:id="rId9"/>
      <w:pgSz w:w="11906" w:h="16838"/>
      <w:pgMar w:top="2098" w:right="1474" w:bottom="1985" w:left="1588" w:header="851" w:footer="992" w:gutter="0"/>
      <w:pgNumType w:fmt="decimalFullWidth" w:start="0"/>
      <w:cols w:space="425"/>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F5E" w:rsidRDefault="008F7F5E" w:rsidP="00FC1EDB">
      <w:r>
        <w:separator/>
      </w:r>
    </w:p>
  </w:endnote>
  <w:endnote w:type="continuationSeparator" w:id="0">
    <w:p w:rsidR="008F7F5E" w:rsidRDefault="008F7F5E" w:rsidP="00FC1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angSong">
    <w:altName w:val="微软雅黑"/>
    <w:charset w:val="86"/>
    <w:family w:val="modern"/>
    <w:pitch w:val="default"/>
    <w:sig w:usb0="00000000" w:usb1="38CF7CFA" w:usb2="00000016" w:usb3="00000000" w:csb0="00040001" w:csb1="00000000"/>
  </w:font>
  <w:font w:name="方正小标宋简体">
    <w:altName w:val="宋体"/>
    <w:charset w:val="86"/>
    <w:family w:val="roman"/>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Wingdings 2">
    <w:altName w:val="Webdings"/>
    <w:charset w:val="02"/>
    <w:family w:val="roman"/>
    <w:pitch w:val="default"/>
    <w:sig w:usb0="00000000" w:usb1="00000000" w:usb2="00000000" w:usb3="00000000" w:csb0="80000000" w:csb1="00000000"/>
  </w:font>
  <w:font w:name="仿宋_GB2312">
    <w:altName w:val="FangSong"/>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549468"/>
    </w:sdtPr>
    <w:sdtContent>
      <w:p w:rsidR="00FC1EDB" w:rsidRDefault="00FC1EDB">
        <w:pPr>
          <w:pStyle w:val="a3"/>
          <w:jc w:val="center"/>
        </w:pPr>
        <w:r>
          <w:fldChar w:fldCharType="begin"/>
        </w:r>
        <w:r w:rsidR="008F7F5E">
          <w:instrText>PAGE   \* MERGEFORMAT</w:instrText>
        </w:r>
        <w:r>
          <w:fldChar w:fldCharType="separate"/>
        </w:r>
        <w:r w:rsidR="00FD39D5" w:rsidRPr="00FD39D5">
          <w:rPr>
            <w:rFonts w:hint="eastAsia"/>
            <w:noProof/>
            <w:lang w:val="zh-CN"/>
          </w:rPr>
          <w:t>１２</w:t>
        </w:r>
        <w:r>
          <w:fldChar w:fldCharType="end"/>
        </w:r>
      </w:p>
    </w:sdtContent>
  </w:sdt>
  <w:p w:rsidR="00FC1EDB" w:rsidRDefault="00FC1ED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F5E" w:rsidRDefault="008F7F5E" w:rsidP="00FC1EDB">
      <w:r>
        <w:separator/>
      </w:r>
    </w:p>
  </w:footnote>
  <w:footnote w:type="continuationSeparator" w:id="0">
    <w:p w:rsidR="008F7F5E" w:rsidRDefault="008F7F5E" w:rsidP="00FC1E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8308C"/>
    <w:multiLevelType w:val="hybridMultilevel"/>
    <w:tmpl w:val="97BEFE7C"/>
    <w:lvl w:ilvl="0" w:tplc="10C6FF8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0D2BD6"/>
    <w:multiLevelType w:val="hybridMultilevel"/>
    <w:tmpl w:val="FDEA95FC"/>
    <w:lvl w:ilvl="0" w:tplc="D0A264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462405"/>
    <w:multiLevelType w:val="multilevel"/>
    <w:tmpl w:val="3F4624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F10F2E"/>
    <w:multiLevelType w:val="multilevel"/>
    <w:tmpl w:val="5AF10F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58"/>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2559A"/>
    <w:rsid w:val="0003642D"/>
    <w:rsid w:val="00046AC6"/>
    <w:rsid w:val="000E4F35"/>
    <w:rsid w:val="000E717B"/>
    <w:rsid w:val="00142352"/>
    <w:rsid w:val="00144D35"/>
    <w:rsid w:val="0014611D"/>
    <w:rsid w:val="00150694"/>
    <w:rsid w:val="001B5F91"/>
    <w:rsid w:val="001F77F4"/>
    <w:rsid w:val="002C0882"/>
    <w:rsid w:val="003403B5"/>
    <w:rsid w:val="003E1E34"/>
    <w:rsid w:val="003F7F18"/>
    <w:rsid w:val="00405508"/>
    <w:rsid w:val="00442F63"/>
    <w:rsid w:val="00446F6D"/>
    <w:rsid w:val="00491771"/>
    <w:rsid w:val="004B044E"/>
    <w:rsid w:val="0052559A"/>
    <w:rsid w:val="005351DA"/>
    <w:rsid w:val="005364A0"/>
    <w:rsid w:val="0057606E"/>
    <w:rsid w:val="0063389A"/>
    <w:rsid w:val="00644EE4"/>
    <w:rsid w:val="00661219"/>
    <w:rsid w:val="006671FC"/>
    <w:rsid w:val="00690262"/>
    <w:rsid w:val="00706AA1"/>
    <w:rsid w:val="00716012"/>
    <w:rsid w:val="00752A7A"/>
    <w:rsid w:val="00752D9D"/>
    <w:rsid w:val="007910E4"/>
    <w:rsid w:val="007A78B1"/>
    <w:rsid w:val="0084013C"/>
    <w:rsid w:val="0085719D"/>
    <w:rsid w:val="008641D3"/>
    <w:rsid w:val="008F7F5E"/>
    <w:rsid w:val="00927D79"/>
    <w:rsid w:val="009A42AE"/>
    <w:rsid w:val="009C51B9"/>
    <w:rsid w:val="009E5B01"/>
    <w:rsid w:val="00A125B7"/>
    <w:rsid w:val="00A33D13"/>
    <w:rsid w:val="00A97013"/>
    <w:rsid w:val="00AD4BAC"/>
    <w:rsid w:val="00AF248F"/>
    <w:rsid w:val="00B13AA6"/>
    <w:rsid w:val="00B26D91"/>
    <w:rsid w:val="00B858E8"/>
    <w:rsid w:val="00BC1563"/>
    <w:rsid w:val="00C42D27"/>
    <w:rsid w:val="00C8762A"/>
    <w:rsid w:val="00CA4441"/>
    <w:rsid w:val="00D33244"/>
    <w:rsid w:val="00D33DBE"/>
    <w:rsid w:val="00D566B8"/>
    <w:rsid w:val="00DA5CDB"/>
    <w:rsid w:val="00DB0621"/>
    <w:rsid w:val="00DC3D04"/>
    <w:rsid w:val="00E301FA"/>
    <w:rsid w:val="00EA569D"/>
    <w:rsid w:val="00F21FE5"/>
    <w:rsid w:val="00F34F43"/>
    <w:rsid w:val="00F623C8"/>
    <w:rsid w:val="00FB4CD8"/>
    <w:rsid w:val="00FC1EDB"/>
    <w:rsid w:val="00FD39D5"/>
    <w:rsid w:val="00FD5142"/>
    <w:rsid w:val="00FF2790"/>
    <w:rsid w:val="07BD1762"/>
    <w:rsid w:val="149163E4"/>
    <w:rsid w:val="1741049A"/>
    <w:rsid w:val="1CAD5C48"/>
    <w:rsid w:val="260D31A6"/>
    <w:rsid w:val="2F812585"/>
    <w:rsid w:val="5D7F22F4"/>
    <w:rsid w:val="5EFC2179"/>
    <w:rsid w:val="61521B98"/>
    <w:rsid w:val="7BFE0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EDB"/>
    <w:pPr>
      <w:widowControl w:val="0"/>
      <w:jc w:val="both"/>
    </w:pPr>
    <w:rPr>
      <w:rFonts w:asciiTheme="minorHAnsi" w:eastAsia="FangSong"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C1EDB"/>
    <w:pPr>
      <w:tabs>
        <w:tab w:val="center" w:pos="4153"/>
        <w:tab w:val="right" w:pos="8306"/>
      </w:tabs>
      <w:snapToGrid w:val="0"/>
      <w:jc w:val="left"/>
    </w:pPr>
    <w:rPr>
      <w:sz w:val="18"/>
      <w:szCs w:val="18"/>
    </w:rPr>
  </w:style>
  <w:style w:type="paragraph" w:styleId="a4">
    <w:name w:val="header"/>
    <w:basedOn w:val="a"/>
    <w:link w:val="Char0"/>
    <w:uiPriority w:val="99"/>
    <w:unhideWhenUsed/>
    <w:rsid w:val="00FC1ED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C1EDB"/>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sid w:val="00FC1EDB"/>
    <w:rPr>
      <w:rFonts w:eastAsia="FangSong"/>
      <w:sz w:val="18"/>
      <w:szCs w:val="18"/>
    </w:rPr>
  </w:style>
  <w:style w:type="character" w:customStyle="1" w:styleId="Char">
    <w:name w:val="页脚 Char"/>
    <w:basedOn w:val="a0"/>
    <w:link w:val="a3"/>
    <w:uiPriority w:val="99"/>
    <w:qFormat/>
    <w:rsid w:val="00FC1EDB"/>
    <w:rPr>
      <w:rFonts w:eastAsia="FangSong"/>
      <w:sz w:val="18"/>
      <w:szCs w:val="18"/>
    </w:rPr>
  </w:style>
  <w:style w:type="paragraph" w:customStyle="1" w:styleId="1">
    <w:name w:val="列出段落1"/>
    <w:basedOn w:val="a"/>
    <w:uiPriority w:val="34"/>
    <w:qFormat/>
    <w:rsid w:val="00FC1EDB"/>
    <w:pPr>
      <w:ind w:firstLineChars="200" w:firstLine="420"/>
    </w:pPr>
  </w:style>
  <w:style w:type="paragraph" w:customStyle="1" w:styleId="10">
    <w:name w:val="列出段落1"/>
    <w:basedOn w:val="a"/>
    <w:uiPriority w:val="99"/>
    <w:qFormat/>
    <w:rsid w:val="00FC1EDB"/>
    <w:pPr>
      <w:ind w:firstLineChars="200" w:firstLine="420"/>
    </w:pPr>
    <w:rPr>
      <w:rFonts w:ascii="Times New Roman" w:eastAsia="宋体" w:hAnsi="Times New Roman" w:cs="Times New Roman"/>
      <w:sz w:val="21"/>
      <w:szCs w:val="24"/>
    </w:rPr>
  </w:style>
  <w:style w:type="paragraph" w:styleId="a6">
    <w:name w:val="Balloon Text"/>
    <w:basedOn w:val="a"/>
    <w:link w:val="Char1"/>
    <w:uiPriority w:val="99"/>
    <w:semiHidden/>
    <w:unhideWhenUsed/>
    <w:rsid w:val="001B5F91"/>
    <w:rPr>
      <w:sz w:val="18"/>
      <w:szCs w:val="18"/>
    </w:rPr>
  </w:style>
  <w:style w:type="character" w:customStyle="1" w:styleId="Char1">
    <w:name w:val="批注框文本 Char"/>
    <w:basedOn w:val="a0"/>
    <w:link w:val="a6"/>
    <w:uiPriority w:val="99"/>
    <w:semiHidden/>
    <w:rsid w:val="001B5F91"/>
    <w:rPr>
      <w:rFonts w:asciiTheme="minorHAnsi" w:eastAsia="FangSong" w:hAnsiTheme="minorHAnsi" w:cstheme="minorBidi"/>
      <w:kern w:val="2"/>
      <w:sz w:val="18"/>
      <w:szCs w:val="18"/>
    </w:rPr>
  </w:style>
  <w:style w:type="paragraph" w:styleId="a7">
    <w:name w:val="List Paragraph"/>
    <w:basedOn w:val="a"/>
    <w:uiPriority w:val="99"/>
    <w:unhideWhenUsed/>
    <w:rsid w:val="009C51B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3B2E8-96EE-4F69-B28C-D7DAE0B3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861</Words>
  <Characters>4914</Characters>
  <Application>Microsoft Office Word</Application>
  <DocSecurity>0</DocSecurity>
  <Lines>40</Lines>
  <Paragraphs>11</Paragraphs>
  <ScaleCrop>false</ScaleCrop>
  <Company>Sky123.Org</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Administrator</cp:lastModifiedBy>
  <cp:revision>10</cp:revision>
  <dcterms:created xsi:type="dcterms:W3CDTF">2017-10-11T08:32:00Z</dcterms:created>
  <dcterms:modified xsi:type="dcterms:W3CDTF">2018-03-06T01:51:00Z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