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楷体_GB2312" w:hAnsi="宋体" w:eastAsia="楷体_GB2312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24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楷体_GB2312" w:hAnsi="宋体" w:eastAsia="楷体_GB2312" w:cs="宋体"/>
          <w:b/>
          <w:bCs/>
          <w:color w:val="000000"/>
          <w:kern w:val="0"/>
          <w:sz w:val="24"/>
          <w:lang w:val="en-US" w:eastAsia="zh-CN"/>
        </w:rPr>
      </w:pPr>
      <w:bookmarkStart w:id="0" w:name="_GoBack"/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电气与信息工程学院2018届本科生毕业设计（论文）分组答辩安排表</w:t>
      </w:r>
    </w:p>
    <w:bookmarkEnd w:id="0"/>
    <w:tbl>
      <w:tblPr>
        <w:tblStyle w:val="3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32"/>
        <w:gridCol w:w="5274"/>
        <w:gridCol w:w="1312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序号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答辩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组长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指导教师及参加答辩人数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学生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人数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答辩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陆秀令</w:t>
            </w:r>
          </w:p>
        </w:tc>
        <w:tc>
          <w:tcPr>
            <w:tcW w:w="5274" w:type="dxa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陆秀令1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、陈孟娜（秘书）8、张振飞1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、桂友超1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、刘磊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王海镔3、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钟峰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姚胜兴</w:t>
            </w:r>
          </w:p>
        </w:tc>
        <w:tc>
          <w:tcPr>
            <w:tcW w:w="5274" w:type="dxa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姚胜兴1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赵宋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（秘书）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、董海兵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易杰1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莫良平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杨万里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8、张树凯3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 3107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李祖林</w:t>
            </w:r>
          </w:p>
        </w:tc>
        <w:tc>
          <w:tcPr>
            <w:tcW w:w="5274" w:type="dxa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李祖林1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王晓丽8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（秘书）、、胡红艳15、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李旭华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、雷军1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5、彭志强4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 3403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罗雪莲</w:t>
            </w:r>
          </w:p>
        </w:tc>
        <w:tc>
          <w:tcPr>
            <w:tcW w:w="5274" w:type="dxa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罗雪莲1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王秋燕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(秘书）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、陈艳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陈华容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欧阳峰8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、张勇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 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贾雅琼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贾雅琼15、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周焱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（秘书）8、俞斌8、张松华15、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成利香14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任永梅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 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李建军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李建军15、胡小娣（秘书）8、董恒15、肖发新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、夏鑫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、刘欢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、黄海波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 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宋绍民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宋绍民15、罗泽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秘书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）、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张忠贤8、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肖文英15、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谢忠祥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陈坚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8、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易茂进8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 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王韧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王韧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、肖冬瑞（秘书）15、廖代文1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王小虎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王诚梅8、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邓宝燕8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  <w:t>、肖奎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 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洪俊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洪俊15、曹帅（秘书）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、王勇刚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、戴日光6、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陈财彪4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  <w:t>、杜鸣迪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刘海波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刘海波15、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李欣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（秘书）15、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周雪婷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、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汤群芳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、严亚周10、吴乐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6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实验室3405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总计</w:t>
            </w:r>
          </w:p>
        </w:tc>
        <w:tc>
          <w:tcPr>
            <w:tcW w:w="527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650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39EB"/>
    <w:multiLevelType w:val="multilevel"/>
    <w:tmpl w:val="1BCA39E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07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临江王</cp:lastModifiedBy>
  <dcterms:modified xsi:type="dcterms:W3CDTF">2018-05-15T08:17:42Z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